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4E" w:rsidRPr="0011175E" w:rsidRDefault="0060224E" w:rsidP="006022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>
        <w:tab/>
      </w:r>
      <w:r w:rsidR="009434E5">
        <w:rPr>
          <w:rFonts w:ascii="Georgia" w:eastAsia="Times New Roman" w:hAnsi="Georgia" w:cs="Times New Roman"/>
          <w:b/>
          <w:sz w:val="20"/>
          <w:szCs w:val="2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8240;mso-wrap-edited:f;mso-position-horizontal-relative:text;mso-position-vertical-relative:text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697978718" r:id="rId5"/>
        </w:obje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9FA94" wp14:editId="776EF2B4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4800600" cy="114300"/>
                <wp:effectExtent l="0" t="0" r="0" b="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7AFF"/>
                            </a:gs>
                            <a:gs pos="50000">
                              <a:srgbClr val="FFFFFF"/>
                            </a:gs>
                            <a:gs pos="100000">
                              <a:srgbClr val="1F7A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39E2" id="Правоъгълник 2" o:spid="_x0000_s1026" style="position:absolute;margin-left:1in;margin-top:27pt;width:37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    <v:fill rotate="t" angle="135" focus="50%" type="gradient"/>
              </v:rect>
            </w:pict>
          </mc:Fallback>
        </mc:AlternateContent>
      </w:r>
      <w:proofErr w:type="gramStart"/>
      <w:r w:rsidRPr="0011175E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  <w:proofErr w:type="gramEnd"/>
    </w:p>
    <w:p w:rsidR="0060224E" w:rsidRPr="0011175E" w:rsidRDefault="0060224E" w:rsidP="0060224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60224E" w:rsidRPr="0011175E" w:rsidRDefault="0060224E" w:rsidP="0060224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11175E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гр.Мадан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, 4900,обл.Смолян, 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.”</w:t>
      </w:r>
      <w:proofErr w:type="spell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</w:t>
      </w:r>
      <w:proofErr w:type="gramStart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20,факс</w:t>
      </w:r>
      <w:proofErr w:type="gramEnd"/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:0308/9 - 82-77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11175E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60224E" w:rsidRPr="0011175E" w:rsidRDefault="0060224E" w:rsidP="006022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11175E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11175E">
          <w:rPr>
            <w:rFonts w:ascii="Times New Roman" w:eastAsia="Times New Roman" w:hAnsi="Times New Roman" w:cs="Times New Roman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11175E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11175E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60224E" w:rsidRPr="0011175E" w:rsidRDefault="0060224E" w:rsidP="0060224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60224E" w:rsidRPr="0011175E" w:rsidRDefault="0060224E" w:rsidP="0060224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60224E" w:rsidRPr="0011175E" w:rsidRDefault="0060224E" w:rsidP="0060224E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60224E" w:rsidRPr="00202F82" w:rsidRDefault="0060224E" w:rsidP="0060224E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О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Б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Я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В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Л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Н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И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val="en-US" w:eastAsia="bg-BG"/>
        </w:rPr>
        <w:t xml:space="preserve"> </w:t>
      </w:r>
      <w:r w:rsidRPr="00202F82"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  <w:t>Е</w:t>
      </w:r>
    </w:p>
    <w:p w:rsidR="0060224E" w:rsidRPr="00202F82" w:rsidRDefault="0060224E" w:rsidP="0060224E">
      <w:pPr>
        <w:overflowPunct w:val="0"/>
        <w:autoSpaceDE w:val="0"/>
        <w:autoSpaceDN w:val="0"/>
        <w:adjustRightInd w:val="0"/>
        <w:ind w:firstLine="708"/>
        <w:textAlignment w:val="baseline"/>
        <w:outlineLvl w:val="0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                       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от 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09.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bg-BG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1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.202</w:t>
      </w: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1</w:t>
      </w:r>
      <w:r w:rsidRPr="00202F82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г.</w:t>
      </w:r>
    </w:p>
    <w:p w:rsidR="0060224E" w:rsidRDefault="0060224E" w:rsidP="0060224E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60224E" w:rsidRDefault="0060224E" w:rsidP="0060224E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60224E" w:rsidRPr="00D33DA5" w:rsidRDefault="0060224E" w:rsidP="0060224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Община Мадан, на основание чл.124б, ал.2 от ЗУТ съобщава, че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във връзка с постъпило </w:t>
      </w:r>
      <w:r w:rsidRPr="00FF73EF">
        <w:rPr>
          <w:rFonts w:ascii="Arial" w:eastAsia="Times New Roman" w:hAnsi="Arial" w:cs="Arial"/>
          <w:sz w:val="24"/>
          <w:szCs w:val="24"/>
          <w:lang w:eastAsia="bg-BG"/>
        </w:rPr>
        <w:t xml:space="preserve">заявление </w:t>
      </w:r>
      <w:r w:rsidRPr="009B5C89">
        <w:rPr>
          <w:rFonts w:ascii="Arial" w:hAnsi="Arial" w:cs="Arial"/>
          <w:sz w:val="24"/>
          <w:szCs w:val="24"/>
        </w:rPr>
        <w:t>с вх.№9600-</w:t>
      </w: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755</w:t>
      </w:r>
      <w:r w:rsidRPr="009B5C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9B5C89">
        <w:rPr>
          <w:rFonts w:ascii="Arial" w:hAnsi="Arial" w:cs="Arial"/>
          <w:sz w:val="24"/>
          <w:szCs w:val="24"/>
        </w:rPr>
        <w:t xml:space="preserve">.2021г. от </w:t>
      </w:r>
      <w:r>
        <w:rPr>
          <w:rFonts w:ascii="Arial" w:hAnsi="Arial" w:cs="Arial"/>
          <w:sz w:val="24"/>
          <w:szCs w:val="24"/>
        </w:rPr>
        <w:t xml:space="preserve">Яким Якимов Чолаков,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представена </w:t>
      </w:r>
      <w:r w:rsidRPr="00245AC6">
        <w:rPr>
          <w:rFonts w:ascii="Arial" w:eastAsia="Calibri" w:hAnsi="Arial" w:cs="Arial"/>
          <w:sz w:val="24"/>
          <w:szCs w:val="24"/>
        </w:rPr>
        <w:t xml:space="preserve">скица-предложение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становище по чл.</w:t>
      </w:r>
      <w:r w:rsidRPr="00245AC6">
        <w:rPr>
          <w:rFonts w:ascii="Arial" w:hAnsi="Arial" w:cs="Arial"/>
          <w:sz w:val="24"/>
          <w:szCs w:val="24"/>
        </w:rPr>
        <w:t xml:space="preserve">135, ал.4, т.1 от ЗУТ </w:t>
      </w:r>
      <w:r w:rsidRPr="00245AC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Главния архитект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Община Мадан,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 издадена Заповед №И-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17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09.11.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г. на Кмета на община Мадан, </w:t>
      </w:r>
      <w:r w:rsidRPr="00D33DA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 която се разрешава изработването на проект </w:t>
      </w:r>
      <w:r w:rsidRPr="00D33DA5">
        <w:rPr>
          <w:rFonts w:ascii="Arial" w:hAnsi="Arial" w:cs="Arial"/>
          <w:sz w:val="24"/>
          <w:szCs w:val="24"/>
        </w:rPr>
        <w:t xml:space="preserve">за </w:t>
      </w:r>
      <w:r w:rsidRPr="00D33DA5">
        <w:rPr>
          <w:rFonts w:ascii="Arial" w:hAnsi="Arial" w:cs="Arial"/>
          <w:color w:val="000000" w:themeColor="text1"/>
          <w:sz w:val="24"/>
          <w:szCs w:val="24"/>
        </w:rPr>
        <w:t xml:space="preserve">изменение на </w:t>
      </w:r>
      <w:r w:rsidRPr="00761AC0">
        <w:rPr>
          <w:rFonts w:ascii="Arial" w:eastAsia="Times New Roman" w:hAnsi="Arial" w:cs="Arial"/>
          <w:sz w:val="24"/>
          <w:szCs w:val="24"/>
          <w:lang w:eastAsia="bg-BG"/>
        </w:rPr>
        <w:t xml:space="preserve">ПУП </w:t>
      </w:r>
      <w:r w:rsidRPr="00034608">
        <w:rPr>
          <w:rFonts w:ascii="Arial" w:hAnsi="Arial" w:cs="Arial"/>
          <w:sz w:val="24"/>
          <w:szCs w:val="24"/>
        </w:rPr>
        <w:t xml:space="preserve">за </w:t>
      </w:r>
      <w:r w:rsidRPr="007A464A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УПИ IV-97, кв.6, ПИ 97 в село Букова поляна</w:t>
      </w:r>
      <w:bookmarkStart w:id="0" w:name="_GoBack"/>
      <w:bookmarkEnd w:id="0"/>
      <w:r w:rsidRPr="006405CB">
        <w:rPr>
          <w:rFonts w:ascii="Arial" w:hAnsi="Arial" w:cs="Arial"/>
          <w:sz w:val="24"/>
          <w:szCs w:val="24"/>
        </w:rPr>
        <w:t>, община Мадан</w:t>
      </w:r>
      <w:r w:rsidRPr="00D33DA5">
        <w:rPr>
          <w:rFonts w:ascii="Arial" w:eastAsia="Calibri" w:hAnsi="Arial" w:cs="Arial"/>
          <w:sz w:val="24"/>
          <w:szCs w:val="24"/>
        </w:rPr>
        <w:t>.</w:t>
      </w:r>
    </w:p>
    <w:p w:rsidR="0060224E" w:rsidRPr="00FF5C35" w:rsidRDefault="0060224E" w:rsidP="0060224E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</w:pPr>
      <w:r w:rsidRPr="00294507">
        <w:rPr>
          <w:rFonts w:ascii="Arial" w:hAnsi="Arial" w:cs="Arial"/>
          <w:sz w:val="24"/>
          <w:szCs w:val="24"/>
        </w:rPr>
        <w:t xml:space="preserve">Предлага се </w:t>
      </w:r>
      <w:r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Pr="00FF5C35">
        <w:rPr>
          <w:rFonts w:ascii="Arial" w:eastAsia="Times New Roman" w:hAnsi="Arial" w:cs="Arial"/>
          <w:sz w:val="24"/>
          <w:szCs w:val="24"/>
          <w:lang w:eastAsia="bg-BG"/>
        </w:rPr>
        <w:t xml:space="preserve">зменение </w:t>
      </w:r>
      <w:r w:rsidRPr="00FF5C35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на дворищна регулация съобразно имотни граници, при което западната регулационна линия на УПИ IV-97 се прокарва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 по западната граница на ПИ 97, който имот е </w:t>
      </w:r>
      <w:r w:rsidRPr="00FF5C35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образуван с проект за изменение на плана на </w:t>
      </w:r>
      <w:proofErr w:type="spellStart"/>
      <w:r w:rsidRPr="00FF5C35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с.Букова</w:t>
      </w:r>
      <w:proofErr w:type="spellEnd"/>
      <w:r w:rsidRPr="00FF5C35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 поляна, одобрен със Заповед №К-25/16.09.2021г. на Кмета на Община Мадан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>.</w:t>
      </w:r>
      <w:r w:rsidRPr="00FF5C35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 </w:t>
      </w:r>
    </w:p>
    <w:p w:rsidR="0060224E" w:rsidRPr="00507950" w:rsidRDefault="0060224E" w:rsidP="0060224E">
      <w:pPr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lang w:eastAsia="bg-BG"/>
        </w:rPr>
      </w:pPr>
      <w:r w:rsidRPr="00507950">
        <w:rPr>
          <w:rFonts w:ascii="Arial" w:hAnsi="Arial" w:cs="Arial"/>
          <w:sz w:val="24"/>
          <w:szCs w:val="24"/>
          <w:lang w:eastAsia="bg-BG"/>
        </w:rPr>
        <w:t>На основание чл.124б, ал.4 от ЗУТ заповедта не подлежи</w:t>
      </w:r>
      <w:r w:rsidRPr="00507950">
        <w:rPr>
          <w:rFonts w:ascii="Arial" w:hAnsi="Arial" w:cs="Arial"/>
          <w:color w:val="000000"/>
          <w:sz w:val="24"/>
          <w:szCs w:val="24"/>
          <w:lang w:eastAsia="bg-BG"/>
        </w:rPr>
        <w:t xml:space="preserve"> на оспорване.</w:t>
      </w:r>
    </w:p>
    <w:p w:rsidR="0060224E" w:rsidRDefault="0060224E" w:rsidP="0060224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0"/>
      </w:pP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Заповедта и предложението за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изменение на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ПУП се намират в стая №115, ет.1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 Общинска администрация-</w:t>
      </w:r>
      <w:proofErr w:type="spellStart"/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гр.Мадан</w:t>
      </w:r>
      <w:proofErr w:type="spellEnd"/>
      <w:r w:rsidRPr="00982C45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982C45">
        <w:rPr>
          <w:rFonts w:ascii="Arial" w:eastAsia="Times New Roman" w:hAnsi="Arial" w:cs="Arial"/>
          <w:sz w:val="24"/>
          <w:szCs w:val="24"/>
          <w:lang w:eastAsia="bg-BG"/>
        </w:rPr>
        <w:t>и може да се прегледат от заинтересуваните всеки работен ден.</w:t>
      </w:r>
    </w:p>
    <w:p w:rsidR="0060224E" w:rsidRDefault="0060224E" w:rsidP="0060224E"/>
    <w:p w:rsidR="0060224E" w:rsidRDefault="0060224E" w:rsidP="0060224E"/>
    <w:p w:rsidR="0060224E" w:rsidRDefault="0060224E" w:rsidP="0060224E"/>
    <w:p w:rsidR="00802CCB" w:rsidRDefault="00802CCB"/>
    <w:sectPr w:rsidR="0080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4E"/>
    <w:rsid w:val="0060224E"/>
    <w:rsid w:val="00802CCB"/>
    <w:rsid w:val="009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578D09-4EEA-4818-88AB-B4E529F1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Павлина</cp:lastModifiedBy>
  <cp:revision>2</cp:revision>
  <dcterms:created xsi:type="dcterms:W3CDTF">2021-11-09T13:35:00Z</dcterms:created>
  <dcterms:modified xsi:type="dcterms:W3CDTF">2021-11-09T13:59:00Z</dcterms:modified>
</cp:coreProperties>
</file>