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sz w:val="14"/>
        </w:rPr>
      </w:pPr>
    </w:p>
    <w:p>
      <w:pPr>
        <w:tabs>
          <w:tab w:pos="5612" w:val="left" w:leader="none"/>
        </w:tabs>
        <w:spacing w:before="84"/>
        <w:ind w:left="2890" w:right="0" w:firstLine="0"/>
        <w:jc w:val="left"/>
        <w:rPr>
          <w:rFonts w:ascii="Arial" w:hAnsi="Arial"/>
          <w:b/>
          <w:sz w:val="52"/>
        </w:rPr>
      </w:pPr>
      <w:r>
        <w:rPr/>
        <w:pict>
          <v:group style="position:absolute;margin-left:58.647953pt;margin-top:-8.090376pt;width:50.65pt;height:63.35pt;mso-position-horizontal-relative:page;mso-position-vertical-relative:paragraph;z-index:1024" coordorigin="1173,-162" coordsize="1013,1267">
            <v:shape style="position:absolute;left:1172;top:-162;width:1013;height:1267" coordorigin="1173,-162" coordsize="1013,1267" path="m2007,955l1352,955,1679,1104,2007,955xm2037,918l1322,918,1322,955,2037,955,2037,918xm2186,-13l1173,-13,1233,806,1233,844,1262,844,1262,881,1292,918,2067,918,2067,881,2097,881,2097,806,2126,806,2186,-13xm2156,-50l1203,-50,1203,-13,2156,-13,2156,-50xm2067,-87l1292,-87,1292,-50,2067,-50,2067,-87xm1948,-124l1441,-124,1382,-87,1977,-87,1948,-124xm1769,-162l1590,-162,1501,-124,1799,-124,1769,-162xe" filled="true" fillcolor="#18187e" stroked="false">
              <v:path arrowok="t"/>
              <v:fill type="solid"/>
            </v:shape>
            <v:shape style="position:absolute;left:1202;top:-125;width:954;height:1192" coordorigin="1203,-124" coordsize="954,1192" path="m2007,918l1352,918,1679,1067,2007,918xm2156,-13l1203,-13,1262,806,1262,844,1292,844,1292,881,1322,918,2037,918,2037,881,2067,881,2067,844,2097,806,2097,769,2156,-13xm2097,-50l1262,-50,1233,-13,2126,-13,2097,-50xm1977,-87l1382,-87,1352,-50,2007,-50,1977,-87xm1858,-124l1501,-124,1471,-87,1888,-87,1858,-124xe" filled="true" fillcolor="#ffffff" stroked="false">
              <v:path arrowok="t"/>
              <v:fill type="solid"/>
            </v:shape>
            <v:shape style="position:absolute;left:1262;top:-88;width:835;height:894" coordorigin="1262,-87" coordsize="835,894" path="m1322,769l1262,173,1292,769,1292,806,1322,806,1322,769m1382,99l1352,99,1352,136,1382,99m1411,-50l1352,-13,1322,62,1307,24,1292,-13,1262,24,1262,136,1292,99,1292,24,1322,99,1352,62,1382,-13,1382,62,1411,62,1411,-13,1411,-50m1478,24l1471,24,1471,62,1478,24m1501,62l1471,62,1441,99,1471,99,1501,62m1590,24l1550,-50,1530,-87,1501,-87,1478,24,1501,24,1530,-13,1501,-13,1530,-50,1530,-13,1560,24,1590,24m1769,-13l1739,-13,1739,-87,1709,-87,1709,-13,1679,-13,1679,-87,1650,-87,1650,-13,1620,-13,1620,24,1769,24,1769,-13m1888,99l1858,62,1828,62,1858,99,1888,99m1948,62l1908,-13,1888,-50,1888,-13,1858,-13,1888,-50,1858,-50,1799,24,1888,24,1918,62,1948,62m2007,136l1977,99,1977,136,2007,136m2037,-13l2007,-13,1977,62,2007,99,2007,24,2037,-13m2097,24l2067,-13,2067,99,2097,136,2097,24e" filled="true" fillcolor="#18187e" stroked="false">
              <v:path arrowok="t"/>
              <v:fill type="solid"/>
            </v:shape>
            <v:shape style="position:absolute;left:1292;top:61;width:775;height:373" coordorigin="1292,62" coordsize="775,373" path="m1471,322l1292,285,1292,434,1411,360,1441,322,1471,322m1620,322l1471,99,1411,99,1411,136,1322,136,1322,173,1292,173,1292,211,1292,285,1620,322m1650,285l1620,62,1590,62,1590,99,1530,99,1471,99,1650,285m1739,62l1679,62,1620,62,1679,285,1739,62m1888,99l1828,99,1769,99,1739,99,1739,62,1709,285,1888,99m2067,285l1828,322,1858,360,1888,322,1977,322,2007,360,2067,360,2067,322,2067,285m2067,211l1769,322,1799,322,2067,285,2067,211m2067,173l2037,173,2037,136,1948,136,1918,99,1888,99,1739,322,2067,211,2067,173e" filled="true" fillcolor="#007eff" stroked="false">
              <v:path arrowok="t"/>
              <v:fill type="solid"/>
            </v:shape>
            <v:shape style="position:absolute;left:1619;top:322;width:90;height:38" coordorigin="1620,322" coordsize="90,38" path="m1709,322l1620,322,1620,360,1650,360,1709,322xe" filled="true" fillcolor="#ffe400" stroked="false">
              <v:path arrowok="t"/>
              <v:fill type="solid"/>
            </v:shape>
            <v:shape style="position:absolute;left:1292;top:322;width:775;height:671" coordorigin="1292,322" coordsize="775,671" path="m2007,844l1292,471,1322,769,1322,806,1352,806,1352,844,1382,844,1382,881,1441,881,1471,918,1530,918,1560,955,1620,955,1650,993,1709,993,1739,955,1799,955,1828,918,1888,918,1918,881,1977,881,1977,844,2007,844m2037,546l1590,360,1560,360,1560,322,1530,322,1530,360,1322,471,2007,806,2037,806,2037,546m2067,397l1977,322,1888,322,1739,397,2037,546,2067,397e" filled="true" fillcolor="#009900" stroked="false">
              <v:path arrowok="t"/>
              <v:fill type="solid"/>
            </v:shape>
            <v:shape style="position:absolute;left:1292;top:322;width:537;height:149" coordorigin="1292,322" coordsize="537,149" path="m1501,322l1441,322,1292,434,1292,471,1501,360,1501,322m1828,360l1799,322,1739,322,1650,360,1739,397,1828,360e" filled="true" fillcolor="#006600" stroked="false">
              <v:path arrowok="t"/>
              <v:fill type="solid"/>
            </v:shape>
            <v:shape style="position:absolute;left:1888;top:396;width:90;height:75" coordorigin="1888,397" coordsize="90,75" path="m1918,397l1888,397,1888,471,1918,471,1918,397xm1977,434l1948,434,1948,471,1977,434xm1977,397l1948,397,1948,434,1977,397xe" filled="true" fillcolor="#ffffff" stroked="false">
              <v:path arrowok="t"/>
              <v:fill type="solid"/>
            </v:shape>
            <v:shape style="position:absolute;left:1381;top:657;width:149;height:149" type="#_x0000_t75" stroked="false">
              <v:imagedata r:id="rId6" o:title=""/>
            </v:shape>
            <v:shape style="position:absolute;left:1828;top:545;width:149;height:187" type="#_x0000_t75" stroked="false">
              <v:imagedata r:id="rId7" o:title=""/>
            </v:shape>
            <v:shape style="position:absolute;left:1500;top:359;width:209;height:261" coordorigin="1501,360" coordsize="209,261" path="m1650,434l1650,583,1620,583,1620,620,1709,620,1650,434xm1590,397l1590,546,1560,546,1560,583,1650,583,1590,397xm1560,360l1501,546,1590,546,1560,360xe" filled="true" fillcolor="#ffffff" stroked="false">
              <v:path arrowok="t"/>
              <v:fill type="solid"/>
            </v:shape>
            <v:shape style="position:absolute;left:1649;top:732;width:149;height:187" type="#_x0000_t75" stroked="false">
              <v:imagedata r:id="rId8" o:title=""/>
            </v:shape>
            <w10:wrap type="none"/>
          </v:group>
        </w:pict>
      </w:r>
      <w:r>
        <w:rPr/>
        <w:drawing>
          <wp:anchor distT="0" distB="0" distL="0" distR="0" allowOverlap="1" layoutInCell="1" locked="0" behindDoc="1" simplePos="0" relativeHeight="268424039">
            <wp:simplePos x="0" y="0"/>
            <wp:positionH relativeFrom="page">
              <wp:posOffset>1544955</wp:posOffset>
            </wp:positionH>
            <wp:positionV relativeFrom="paragraph">
              <wp:posOffset>395957</wp:posOffset>
            </wp:positionV>
            <wp:extent cx="4800600" cy="114300"/>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9" cstate="print"/>
                    <a:stretch>
                      <a:fillRect/>
                    </a:stretch>
                  </pic:blipFill>
                  <pic:spPr>
                    <a:xfrm>
                      <a:off x="0" y="0"/>
                      <a:ext cx="4800600" cy="114300"/>
                    </a:xfrm>
                    <a:prstGeom prst="rect">
                      <a:avLst/>
                    </a:prstGeom>
                  </pic:spPr>
                </pic:pic>
              </a:graphicData>
            </a:graphic>
          </wp:anchor>
        </w:drawing>
      </w:r>
      <w:r>
        <w:rPr>
          <w:rFonts w:ascii="Arial" w:hAnsi="Arial"/>
          <w:b/>
          <w:emboss/>
          <w:color w:val="333399"/>
          <w:sz w:val="52"/>
        </w:rPr>
        <w:t>ОБЩИНА</w:t>
      </w:r>
      <w:r>
        <w:rPr>
          <w:rFonts w:ascii="Arial" w:hAnsi="Arial"/>
          <w:b/>
          <w:shadow w:val="0"/>
          <w:color w:val="333399"/>
          <w:sz w:val="52"/>
        </w:rPr>
        <w:tab/>
      </w:r>
      <w:r>
        <w:rPr>
          <w:rFonts w:ascii="Arial" w:hAnsi="Arial"/>
          <w:b/>
          <w:emboss/>
          <w:color w:val="333399"/>
          <w:sz w:val="52"/>
        </w:rPr>
        <w:t>МАДАН</w:t>
      </w:r>
    </w:p>
    <w:p>
      <w:pPr>
        <w:pStyle w:val="BodyText"/>
        <w:spacing w:before="181"/>
        <w:ind w:left="1530" w:right="1093" w:firstLine="0"/>
        <w:jc w:val="left"/>
        <w:rPr>
          <w:rFonts w:ascii="Arial" w:hAnsi="Arial"/>
        </w:rPr>
      </w:pPr>
      <w:r>
        <w:rPr>
          <w:rFonts w:ascii="Arial" w:hAnsi="Arial"/>
          <w:emboss/>
          <w:color w:val="0000FF"/>
        </w:rPr>
        <w:t>гр.Мадан</w:t>
      </w:r>
      <w:r>
        <w:rPr>
          <w:rFonts w:ascii="Arial" w:hAnsi="Arial"/>
          <w:shadow w:val="0"/>
          <w:color w:val="0000FF"/>
        </w:rPr>
        <w:t> </w:t>
      </w:r>
      <w:r>
        <w:rPr>
          <w:rFonts w:ascii="Arial" w:hAnsi="Arial"/>
          <w:shadow/>
          <w:color w:val="0000FF"/>
        </w:rPr>
        <w:t>4900,</w:t>
      </w:r>
      <w:r>
        <w:rPr>
          <w:rFonts w:ascii="Arial" w:hAnsi="Arial"/>
          <w:shadow w:val="0"/>
          <w:color w:val="0000FF"/>
        </w:rPr>
        <w:t> </w:t>
      </w:r>
      <w:r>
        <w:rPr>
          <w:rFonts w:ascii="Arial" w:hAnsi="Arial"/>
          <w:emboss/>
          <w:color w:val="0000FF"/>
        </w:rPr>
        <w:t>обл.Смолян,</w:t>
      </w:r>
      <w:r>
        <w:rPr>
          <w:rFonts w:ascii="Arial" w:hAnsi="Arial"/>
          <w:shadow w:val="0"/>
          <w:color w:val="0000FF"/>
        </w:rPr>
        <w:t> </w:t>
      </w:r>
      <w:r>
        <w:rPr>
          <w:rFonts w:ascii="Arial" w:hAnsi="Arial"/>
          <w:emboss/>
          <w:color w:val="0000FF"/>
        </w:rPr>
        <w:t>ул.”Обединение”</w:t>
      </w:r>
      <w:r>
        <w:rPr>
          <w:rFonts w:ascii="Arial" w:hAnsi="Arial"/>
          <w:shadow w:val="0"/>
          <w:color w:val="0000FF"/>
        </w:rPr>
        <w:t> </w:t>
      </w:r>
      <w:r>
        <w:rPr>
          <w:rFonts w:ascii="Arial" w:hAnsi="Arial"/>
          <w:emboss/>
          <w:color w:val="0000FF"/>
        </w:rPr>
        <w:t>№</w:t>
      </w:r>
      <w:r>
        <w:rPr>
          <w:rFonts w:ascii="Arial" w:hAnsi="Arial"/>
          <w:shadow w:val="0"/>
          <w:color w:val="0000FF"/>
        </w:rPr>
        <w:t> </w:t>
      </w:r>
      <w:r>
        <w:rPr>
          <w:rFonts w:ascii="Arial" w:hAnsi="Arial"/>
          <w:shadow/>
          <w:color w:val="0000FF"/>
        </w:rPr>
        <w:t>14,</w:t>
      </w:r>
      <w:r>
        <w:rPr>
          <w:rFonts w:ascii="Arial" w:hAnsi="Arial"/>
          <w:shadow w:val="0"/>
          <w:color w:val="0000FF"/>
        </w:rPr>
        <w:t> </w:t>
      </w:r>
      <w:r>
        <w:rPr>
          <w:rFonts w:ascii="Arial" w:hAnsi="Arial"/>
          <w:emboss/>
          <w:color w:val="0000FF"/>
        </w:rPr>
        <w:t>тел.:0308/982-20</w:t>
      </w:r>
      <w:r>
        <w:rPr>
          <w:rFonts w:ascii="Arial" w:hAnsi="Arial"/>
          <w:shadow w:val="0"/>
          <w:color w:val="0000FF"/>
        </w:rPr>
        <w:t> </w:t>
      </w:r>
      <w:r>
        <w:rPr>
          <w:rFonts w:ascii="Arial" w:hAnsi="Arial"/>
          <w:emboss/>
          <w:color w:val="0000FF"/>
        </w:rPr>
        <w:t>факс:</w:t>
      </w:r>
      <w:r>
        <w:rPr>
          <w:rFonts w:ascii="Arial" w:hAnsi="Arial"/>
          <w:shadow w:val="0"/>
          <w:color w:val="0000FF"/>
        </w:rPr>
        <w:t> </w:t>
      </w:r>
      <w:r>
        <w:rPr>
          <w:rFonts w:ascii="Arial" w:hAnsi="Arial"/>
          <w:shadow/>
          <w:color w:val="0000FF"/>
        </w:rPr>
        <w:t>0308/982-77,</w:t>
      </w:r>
      <w:r>
        <w:rPr>
          <w:rFonts w:ascii="Arial" w:hAnsi="Arial"/>
          <w:shadow w:val="0"/>
          <w:color w:val="0000FF"/>
        </w:rPr>
        <w:t> </w:t>
      </w:r>
      <w:r>
        <w:rPr>
          <w:rFonts w:ascii="Arial" w:hAnsi="Arial"/>
          <w:shadow/>
          <w:color w:val="0000FF"/>
        </w:rPr>
        <w:t>email:</w:t>
      </w:r>
      <w:r>
        <w:rPr>
          <w:rFonts w:ascii="Arial" w:hAnsi="Arial"/>
          <w:shadow w:val="0"/>
          <w:color w:val="0000FF"/>
        </w:rPr>
        <w:t> </w:t>
      </w:r>
      <w:r>
        <w:rPr>
          <w:rFonts w:ascii="Arial" w:hAnsi="Arial"/>
          <w:shadow/>
          <w:color w:val="0000FF"/>
        </w:rPr>
        <w:t>madanoba@gmail.com;</w:t>
      </w:r>
      <w:r>
        <w:rPr>
          <w:rFonts w:ascii="Arial" w:hAnsi="Arial"/>
          <w:shadow w:val="0"/>
          <w:color w:val="0000FF"/>
        </w:rPr>
        <w:t> </w:t>
      </w:r>
      <w:hyperlink r:id="rId10">
        <w:r>
          <w:rPr>
            <w:rFonts w:ascii="Arial" w:hAnsi="Arial"/>
            <w:shadow/>
            <w:color w:val="0000FF"/>
          </w:rPr>
          <w:t>www.madan.bg</w:t>
        </w:r>
      </w:hyperlink>
    </w:p>
    <w:p>
      <w:pPr>
        <w:pStyle w:val="BodyText"/>
        <w:spacing w:before="1"/>
        <w:ind w:left="0" w:firstLine="0"/>
        <w:jc w:val="left"/>
        <w:rPr>
          <w:rFonts w:ascii="Arial"/>
        </w:rPr>
      </w:pPr>
    </w:p>
    <w:p>
      <w:pPr>
        <w:pStyle w:val="Heading1"/>
        <w:spacing w:line="274" w:lineRule="exact"/>
        <w:ind w:left="113"/>
        <w:jc w:val="left"/>
      </w:pPr>
      <w:r>
        <w:rPr/>
        <w:t>ПРИЛОЖЕНИЕ №</w:t>
      </w:r>
      <w:r>
        <w:rPr>
          <w:spacing w:val="-2"/>
        </w:rPr>
        <w:t> </w:t>
      </w:r>
      <w:r>
        <w:rPr/>
        <w:t>2</w:t>
      </w:r>
    </w:p>
    <w:p>
      <w:pPr>
        <w:spacing w:line="240" w:lineRule="auto" w:before="0"/>
        <w:ind w:left="113" w:right="101" w:firstLine="0"/>
        <w:jc w:val="both"/>
        <w:rPr>
          <w:b/>
          <w:i/>
          <w:sz w:val="24"/>
        </w:rPr>
      </w:pPr>
      <w:r>
        <w:rPr>
          <w:i/>
          <w:sz w:val="24"/>
        </w:rPr>
        <w:t>към обява за възлагане на обществена поръчка за строителство на ниска стойност по чл.20, ал.3 </w:t>
      </w:r>
      <w:r>
        <w:rPr>
          <w:i/>
          <w:sz w:val="24"/>
        </w:rPr>
        <w:t>от ЗОП с предмет: </w:t>
      </w:r>
      <w:r>
        <w:rPr>
          <w:b/>
          <w:sz w:val="24"/>
        </w:rPr>
        <w:t>„ИЗГРАЖДАНЕ НА ПРОУЧВАТЕЛНО ЕКСПЛОАТАЦИОНЕН СОНДАЖ ПЕС-1ХГ (ЯНОВСКА), МАДАН В ИМОТ С ИДЕНТИФИКАТОР 46045.502.636 И СЪОРЪЖЕНИЕ ЗА ОБОРУДВАНЕ НА УСТИЕТО НА СОНДАЖА ЗА ПОМПАЖНА ЕКСПЛОАТАЦИЯ“</w:t>
      </w:r>
      <w:r>
        <w:rPr>
          <w:b/>
          <w:i/>
          <w:sz w:val="24"/>
        </w:rPr>
        <w:t>.</w:t>
      </w:r>
    </w:p>
    <w:p>
      <w:pPr>
        <w:pStyle w:val="BodyText"/>
        <w:ind w:left="0" w:firstLine="0"/>
        <w:jc w:val="left"/>
        <w:rPr>
          <w:b/>
          <w:i/>
          <w:sz w:val="26"/>
        </w:rPr>
      </w:pPr>
    </w:p>
    <w:p>
      <w:pPr>
        <w:pStyle w:val="BodyText"/>
        <w:ind w:left="0" w:firstLine="0"/>
        <w:jc w:val="left"/>
        <w:rPr>
          <w:b/>
          <w:i/>
          <w:sz w:val="26"/>
        </w:rPr>
      </w:pPr>
    </w:p>
    <w:p>
      <w:pPr>
        <w:spacing w:before="233"/>
        <w:ind w:left="997" w:right="0" w:firstLine="0"/>
        <w:jc w:val="left"/>
        <w:rPr>
          <w:b/>
          <w:sz w:val="44"/>
        </w:rPr>
      </w:pPr>
      <w:r>
        <w:rPr>
          <w:b/>
          <w:sz w:val="44"/>
        </w:rPr>
        <w:t>ИЗИСКВАНИЯ КЪМ УЧАСТНИЦИТЕ И</w:t>
      </w:r>
    </w:p>
    <w:p>
      <w:pPr>
        <w:spacing w:before="1"/>
        <w:ind w:left="240" w:right="233" w:firstLine="0"/>
        <w:jc w:val="center"/>
        <w:rPr>
          <w:b/>
          <w:sz w:val="44"/>
        </w:rPr>
      </w:pPr>
      <w:r>
        <w:rPr>
          <w:b/>
          <w:sz w:val="44"/>
        </w:rPr>
        <w:t>УКАЗАНИЯ ЗА ПОДГОТОВКА НА ОФЕРТАТА. ПРАВИЛА ЗА РАЗГЛЕЖДАНЕ, ОЦЕНКА И КЛАСИРАНЕ НА ОФЕРТИТЕ И</w:t>
      </w:r>
    </w:p>
    <w:p>
      <w:pPr>
        <w:spacing w:line="505" w:lineRule="exact" w:before="0"/>
        <w:ind w:left="714" w:right="0" w:firstLine="0"/>
        <w:jc w:val="left"/>
        <w:rPr>
          <w:b/>
          <w:sz w:val="44"/>
        </w:rPr>
      </w:pPr>
      <w:r>
        <w:rPr>
          <w:b/>
          <w:sz w:val="44"/>
        </w:rPr>
        <w:t>ПРИКЛЮЧВАНЕ НА ПРОИЗВОДСТВОТО.</w:t>
      </w:r>
    </w:p>
    <w:p>
      <w:pPr>
        <w:pStyle w:val="BodyText"/>
        <w:ind w:left="0" w:firstLine="0"/>
        <w:jc w:val="left"/>
        <w:rPr>
          <w:b/>
          <w:sz w:val="48"/>
        </w:rPr>
      </w:pPr>
    </w:p>
    <w:p>
      <w:pPr>
        <w:pStyle w:val="Heading1"/>
        <w:spacing w:before="276"/>
        <w:ind w:right="233"/>
      </w:pPr>
      <w:r>
        <w:rPr/>
        <w:t>РАЗДЕЛ I</w:t>
      </w:r>
    </w:p>
    <w:p>
      <w:pPr>
        <w:spacing w:before="0"/>
        <w:ind w:left="240" w:right="229" w:firstLine="0"/>
        <w:jc w:val="center"/>
        <w:rPr>
          <w:b/>
          <w:sz w:val="24"/>
        </w:rPr>
      </w:pPr>
      <w:r>
        <w:rPr>
          <w:b/>
          <w:sz w:val="24"/>
        </w:rPr>
        <w:t>ОБЩИ УСЛОВИЯ</w:t>
      </w:r>
    </w:p>
    <w:p>
      <w:pPr>
        <w:pStyle w:val="BodyText"/>
        <w:spacing w:before="7"/>
        <w:ind w:left="0" w:firstLine="0"/>
        <w:jc w:val="left"/>
        <w:rPr>
          <w:b/>
          <w:sz w:val="23"/>
        </w:rPr>
      </w:pPr>
    </w:p>
    <w:p>
      <w:pPr>
        <w:pStyle w:val="ListParagraph"/>
        <w:numPr>
          <w:ilvl w:val="0"/>
          <w:numId w:val="1"/>
        </w:numPr>
        <w:tabs>
          <w:tab w:pos="1077" w:val="left" w:leader="none"/>
        </w:tabs>
        <w:spacing w:line="240" w:lineRule="auto" w:before="0" w:after="0"/>
        <w:ind w:left="113" w:right="108" w:firstLine="709"/>
        <w:jc w:val="both"/>
        <w:rPr>
          <w:sz w:val="24"/>
        </w:rPr>
      </w:pPr>
      <w:r>
        <w:rPr>
          <w:sz w:val="24"/>
        </w:rPr>
        <w:t>Участник в настоящото производство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съобразно предмета на поръчката съответно строителство, доставки и/или услуги съгласно законодателството на държавата, в която то е</w:t>
      </w:r>
      <w:r>
        <w:rPr>
          <w:spacing w:val="1"/>
          <w:sz w:val="24"/>
        </w:rPr>
        <w:t> </w:t>
      </w:r>
      <w:r>
        <w:rPr>
          <w:sz w:val="24"/>
        </w:rPr>
        <w:t>установено.</w:t>
      </w:r>
    </w:p>
    <w:p>
      <w:pPr>
        <w:pStyle w:val="ListParagraph"/>
        <w:numPr>
          <w:ilvl w:val="0"/>
          <w:numId w:val="1"/>
        </w:numPr>
        <w:tabs>
          <w:tab w:pos="1118" w:val="left" w:leader="none"/>
        </w:tabs>
        <w:spacing w:line="240" w:lineRule="auto" w:before="0" w:after="0"/>
        <w:ind w:left="113" w:right="104" w:firstLine="709"/>
        <w:jc w:val="both"/>
        <w:rPr>
          <w:sz w:val="24"/>
        </w:rPr>
      </w:pPr>
      <w:r>
        <w:rPr>
          <w:sz w:val="24"/>
        </w:rPr>
        <w:t>Клон на чуждестранно лице може да е самостоятелен участник в производството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w:t>
      </w:r>
      <w:r>
        <w:rPr>
          <w:spacing w:val="-16"/>
          <w:sz w:val="24"/>
        </w:rPr>
        <w:t> </w:t>
      </w:r>
      <w:r>
        <w:rPr>
          <w:sz w:val="24"/>
        </w:rPr>
        <w:t>ресурси.</w:t>
      </w:r>
    </w:p>
    <w:p>
      <w:pPr>
        <w:pStyle w:val="ListParagraph"/>
        <w:numPr>
          <w:ilvl w:val="0"/>
          <w:numId w:val="1"/>
        </w:numPr>
        <w:tabs>
          <w:tab w:pos="1115" w:val="left" w:leader="none"/>
        </w:tabs>
        <w:spacing w:line="240" w:lineRule="auto" w:before="1" w:after="0"/>
        <w:ind w:left="113" w:right="101" w:firstLine="709"/>
        <w:jc w:val="both"/>
        <w:rPr>
          <w:sz w:val="24"/>
        </w:rPr>
      </w:pPr>
      <w:r>
        <w:rPr>
          <w:sz w:val="24"/>
        </w:rPr>
        <w:t>Участник не може да бъде отстранен от производството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w:t>
      </w:r>
      <w:r>
        <w:rPr>
          <w:spacing w:val="-1"/>
          <w:sz w:val="24"/>
        </w:rPr>
        <w:t> </w:t>
      </w:r>
      <w:r>
        <w:rPr>
          <w:sz w:val="24"/>
        </w:rPr>
        <w:t>установени.</w:t>
      </w:r>
    </w:p>
    <w:p>
      <w:pPr>
        <w:pStyle w:val="ListParagraph"/>
        <w:numPr>
          <w:ilvl w:val="0"/>
          <w:numId w:val="1"/>
        </w:numPr>
        <w:tabs>
          <w:tab w:pos="1084" w:val="left" w:leader="none"/>
        </w:tabs>
        <w:spacing w:line="240" w:lineRule="auto" w:before="0" w:after="0"/>
        <w:ind w:left="113" w:right="107" w:firstLine="709"/>
        <w:jc w:val="both"/>
        <w:rPr>
          <w:sz w:val="24"/>
        </w:rPr>
      </w:pPr>
      <w:r>
        <w:rPr>
          <w:sz w:val="24"/>
        </w:rPr>
        <w:t>Възложителят не поставя условие за създаване на юридическо лице, когато участникът, определен за изпълнител, е обединение на физически и/или юридически</w:t>
      </w:r>
      <w:r>
        <w:rPr>
          <w:spacing w:val="-10"/>
          <w:sz w:val="24"/>
        </w:rPr>
        <w:t> </w:t>
      </w:r>
      <w:r>
        <w:rPr>
          <w:sz w:val="24"/>
        </w:rPr>
        <w:t>лица.</w:t>
      </w:r>
    </w:p>
    <w:p>
      <w:pPr>
        <w:pStyle w:val="ListParagraph"/>
        <w:numPr>
          <w:ilvl w:val="0"/>
          <w:numId w:val="1"/>
        </w:numPr>
        <w:tabs>
          <w:tab w:pos="1063" w:val="left" w:leader="none"/>
        </w:tabs>
        <w:spacing w:line="240" w:lineRule="auto" w:before="0" w:after="0"/>
        <w:ind w:left="1062" w:right="0" w:hanging="240"/>
        <w:jc w:val="left"/>
        <w:rPr>
          <w:sz w:val="24"/>
        </w:rPr>
      </w:pPr>
      <w:r>
        <w:rPr>
          <w:sz w:val="24"/>
        </w:rPr>
        <w:t>Използване на капацитета на трети</w:t>
      </w:r>
      <w:r>
        <w:rPr>
          <w:spacing w:val="-3"/>
          <w:sz w:val="24"/>
        </w:rPr>
        <w:t> </w:t>
      </w:r>
      <w:r>
        <w:rPr>
          <w:sz w:val="24"/>
        </w:rPr>
        <w:t>лица:</w:t>
      </w:r>
    </w:p>
    <w:p>
      <w:pPr>
        <w:pStyle w:val="ListParagraph"/>
        <w:numPr>
          <w:ilvl w:val="1"/>
          <w:numId w:val="1"/>
        </w:numPr>
        <w:tabs>
          <w:tab w:pos="1276" w:val="left" w:leader="none"/>
        </w:tabs>
        <w:spacing w:line="240" w:lineRule="auto" w:before="0" w:after="0"/>
        <w:ind w:left="113" w:right="112" w:firstLine="709"/>
        <w:jc w:val="both"/>
        <w:rPr>
          <w:sz w:val="24"/>
        </w:rPr>
      </w:pPr>
      <w:r>
        <w:rPr>
          <w:sz w:val="24"/>
        </w:rPr>
        <w:t>Участник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w:t>
      </w:r>
      <w:r>
        <w:rPr>
          <w:spacing w:val="-3"/>
          <w:sz w:val="24"/>
        </w:rPr>
        <w:t> </w:t>
      </w:r>
      <w:r>
        <w:rPr>
          <w:sz w:val="24"/>
        </w:rPr>
        <w:t>компетентност.</w:t>
      </w:r>
    </w:p>
    <w:p>
      <w:pPr>
        <w:spacing w:before="0"/>
        <w:ind w:left="113" w:right="107" w:firstLine="708"/>
        <w:jc w:val="both"/>
        <w:rPr>
          <w:i/>
          <w:sz w:val="24"/>
        </w:rPr>
      </w:pPr>
      <w:r>
        <w:rPr>
          <w:i/>
          <w:sz w:val="24"/>
        </w:rPr>
        <w:t>Забележка: Когато участникът се позовава на капацитета на трети лица, посочва това </w:t>
      </w:r>
      <w:r>
        <w:rPr>
          <w:i/>
          <w:sz w:val="24"/>
        </w:rPr>
        <w:t>в Част II, Раздел В на Образецa на документ за обществената поръчка, изготвен съгласно Образец №</w:t>
      </w:r>
      <w:r>
        <w:rPr>
          <w:i/>
          <w:spacing w:val="-2"/>
          <w:sz w:val="24"/>
        </w:rPr>
        <w:t> </w:t>
      </w:r>
      <w:r>
        <w:rPr>
          <w:i/>
          <w:sz w:val="24"/>
        </w:rPr>
        <w:t>1.</w:t>
      </w:r>
    </w:p>
    <w:p>
      <w:pPr>
        <w:spacing w:after="0"/>
        <w:jc w:val="both"/>
        <w:rPr>
          <w:sz w:val="24"/>
        </w:rPr>
        <w:sectPr>
          <w:footerReference w:type="default" r:id="rId5"/>
          <w:type w:val="continuous"/>
          <w:pgSz w:w="11910" w:h="16840"/>
          <w:pgMar w:footer="372" w:top="580" w:bottom="560" w:left="880" w:right="600"/>
          <w:pgNumType w:start="1"/>
        </w:sectPr>
      </w:pPr>
    </w:p>
    <w:p>
      <w:pPr>
        <w:pStyle w:val="ListParagraph"/>
        <w:numPr>
          <w:ilvl w:val="1"/>
          <w:numId w:val="1"/>
        </w:numPr>
        <w:tabs>
          <w:tab w:pos="1307" w:val="left" w:leader="none"/>
        </w:tabs>
        <w:spacing w:line="240" w:lineRule="auto" w:before="68" w:after="0"/>
        <w:ind w:left="113" w:right="109" w:firstLine="709"/>
        <w:jc w:val="both"/>
        <w:rPr>
          <w:sz w:val="24"/>
        </w:rPr>
      </w:pPr>
      <w:r>
        <w:rPr>
          <w:sz w:val="24"/>
        </w:rPr>
        <w:t>По отношение на критериите, свързани с професионална компетентност, участник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w:t>
      </w:r>
      <w:r>
        <w:rPr>
          <w:spacing w:val="-12"/>
          <w:sz w:val="24"/>
        </w:rPr>
        <w:t> </w:t>
      </w:r>
      <w:r>
        <w:rPr>
          <w:sz w:val="24"/>
        </w:rPr>
        <w:t>капацитет.</w:t>
      </w:r>
    </w:p>
    <w:p>
      <w:pPr>
        <w:pStyle w:val="ListParagraph"/>
        <w:numPr>
          <w:ilvl w:val="1"/>
          <w:numId w:val="1"/>
        </w:numPr>
        <w:tabs>
          <w:tab w:pos="1283" w:val="left" w:leader="none"/>
        </w:tabs>
        <w:spacing w:line="240" w:lineRule="auto" w:before="0" w:after="0"/>
        <w:ind w:left="113" w:right="111" w:firstLine="709"/>
        <w:jc w:val="both"/>
        <w:rPr>
          <w:sz w:val="24"/>
        </w:rPr>
      </w:pPr>
      <w:r>
        <w:rPr>
          <w:sz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pPr>
        <w:pStyle w:val="ListParagraph"/>
        <w:numPr>
          <w:ilvl w:val="1"/>
          <w:numId w:val="1"/>
        </w:numPr>
        <w:tabs>
          <w:tab w:pos="1245" w:val="left" w:leader="none"/>
        </w:tabs>
        <w:spacing w:line="240" w:lineRule="auto" w:before="0" w:after="0"/>
        <w:ind w:left="113" w:right="105" w:firstLine="709"/>
        <w:jc w:val="both"/>
        <w:rPr>
          <w:sz w:val="24"/>
        </w:rPr>
      </w:pPr>
      <w:r>
        <w:rPr>
          <w:sz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Pr>
          <w:spacing w:val="-2"/>
          <w:sz w:val="24"/>
        </w:rPr>
        <w:t> </w:t>
      </w:r>
      <w:r>
        <w:rPr>
          <w:sz w:val="24"/>
        </w:rPr>
        <w:t>производството.</w:t>
      </w:r>
    </w:p>
    <w:p>
      <w:pPr>
        <w:pStyle w:val="ListParagraph"/>
        <w:numPr>
          <w:ilvl w:val="1"/>
          <w:numId w:val="1"/>
        </w:numPr>
        <w:tabs>
          <w:tab w:pos="1254" w:val="left" w:leader="none"/>
        </w:tabs>
        <w:spacing w:line="240" w:lineRule="auto" w:before="0" w:after="0"/>
        <w:ind w:left="113" w:right="109" w:firstLine="709"/>
        <w:jc w:val="both"/>
        <w:rPr>
          <w:sz w:val="24"/>
        </w:rPr>
      </w:pPr>
      <w:r>
        <w:rPr>
          <w:sz w:val="24"/>
        </w:rPr>
        <w:t>Когато участник в производството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w:t>
      </w:r>
      <w:r>
        <w:rPr>
          <w:spacing w:val="-1"/>
          <w:sz w:val="24"/>
        </w:rPr>
        <w:t> </w:t>
      </w:r>
      <w:r>
        <w:rPr>
          <w:sz w:val="24"/>
        </w:rPr>
        <w:t>т.5.2-5.4.</w:t>
      </w:r>
    </w:p>
    <w:p>
      <w:pPr>
        <w:pStyle w:val="ListParagraph"/>
        <w:numPr>
          <w:ilvl w:val="0"/>
          <w:numId w:val="1"/>
        </w:numPr>
        <w:tabs>
          <w:tab w:pos="1063" w:val="left" w:leader="none"/>
        </w:tabs>
        <w:spacing w:line="240" w:lineRule="auto" w:before="0" w:after="0"/>
        <w:ind w:left="1062" w:right="0" w:hanging="240"/>
        <w:jc w:val="left"/>
        <w:rPr>
          <w:sz w:val="24"/>
        </w:rPr>
      </w:pPr>
      <w:r>
        <w:rPr>
          <w:sz w:val="24"/>
        </w:rPr>
        <w:t>Подизпълнители:</w:t>
      </w:r>
    </w:p>
    <w:p>
      <w:pPr>
        <w:pStyle w:val="ListParagraph"/>
        <w:numPr>
          <w:ilvl w:val="1"/>
          <w:numId w:val="1"/>
        </w:numPr>
        <w:tabs>
          <w:tab w:pos="1274" w:val="left" w:leader="none"/>
        </w:tabs>
        <w:spacing w:line="240" w:lineRule="auto" w:before="0" w:after="0"/>
        <w:ind w:left="113" w:right="107" w:firstLine="709"/>
        <w:jc w:val="both"/>
        <w:rPr>
          <w:sz w:val="24"/>
        </w:rPr>
      </w:pPr>
      <w:r>
        <w:rPr>
          <w:sz w:val="24"/>
        </w:rPr>
        <w:t>Участникът посочва в офертата подизпълнителите и дела от поръчката, който ще им възложи, ако възнамерява да използва такива. В този случай той трябва да представи доказателство за поетите от подизпълнителите</w:t>
      </w:r>
      <w:r>
        <w:rPr>
          <w:spacing w:val="-6"/>
          <w:sz w:val="24"/>
        </w:rPr>
        <w:t> </w:t>
      </w:r>
      <w:r>
        <w:rPr>
          <w:sz w:val="24"/>
        </w:rPr>
        <w:t>задължения.</w:t>
      </w:r>
    </w:p>
    <w:p>
      <w:pPr>
        <w:spacing w:before="0"/>
        <w:ind w:left="113" w:right="110" w:firstLine="708"/>
        <w:jc w:val="both"/>
        <w:rPr>
          <w:i/>
          <w:sz w:val="24"/>
        </w:rPr>
      </w:pPr>
      <w:r>
        <w:rPr>
          <w:i/>
          <w:sz w:val="24"/>
        </w:rPr>
        <w:t>Забележка: Информацията относно използването на подизпълнители се посочва в Част </w:t>
      </w:r>
      <w:r>
        <w:rPr>
          <w:i/>
          <w:sz w:val="24"/>
        </w:rPr>
        <w:t>II, Раздел Г на Образецa на документ за обществената поръчка, изготвен съгласно Образец №</w:t>
      </w:r>
      <w:r>
        <w:rPr>
          <w:i/>
          <w:spacing w:val="-20"/>
          <w:sz w:val="24"/>
        </w:rPr>
        <w:t> </w:t>
      </w:r>
      <w:r>
        <w:rPr>
          <w:i/>
          <w:spacing w:val="2"/>
          <w:sz w:val="24"/>
        </w:rPr>
        <w:t>1.</w:t>
      </w:r>
    </w:p>
    <w:p>
      <w:pPr>
        <w:pStyle w:val="ListParagraph"/>
        <w:numPr>
          <w:ilvl w:val="1"/>
          <w:numId w:val="1"/>
        </w:numPr>
        <w:tabs>
          <w:tab w:pos="1271" w:val="left" w:leader="none"/>
        </w:tabs>
        <w:spacing w:line="240" w:lineRule="auto" w:before="0" w:after="0"/>
        <w:ind w:left="113" w:right="107" w:firstLine="709"/>
        <w:jc w:val="both"/>
        <w:rPr>
          <w:sz w:val="24"/>
        </w:rPr>
      </w:pPr>
      <w:r>
        <w:rPr>
          <w:sz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w:t>
      </w:r>
      <w:r>
        <w:rPr>
          <w:spacing w:val="-1"/>
          <w:sz w:val="24"/>
        </w:rPr>
        <w:t> </w:t>
      </w:r>
      <w:r>
        <w:rPr>
          <w:sz w:val="24"/>
        </w:rPr>
        <w:t>производството.</w:t>
      </w:r>
    </w:p>
    <w:p>
      <w:pPr>
        <w:pStyle w:val="ListParagraph"/>
        <w:numPr>
          <w:ilvl w:val="1"/>
          <w:numId w:val="1"/>
        </w:numPr>
        <w:tabs>
          <w:tab w:pos="1283" w:val="left" w:leader="none"/>
        </w:tabs>
        <w:spacing w:line="240" w:lineRule="auto" w:before="0" w:after="0"/>
        <w:ind w:left="1282" w:right="0" w:hanging="460"/>
        <w:jc w:val="left"/>
        <w:rPr>
          <w:sz w:val="24"/>
        </w:rPr>
      </w:pPr>
      <w:r>
        <w:rPr>
          <w:sz w:val="24"/>
        </w:rPr>
        <w:t>Възложителят</w:t>
      </w:r>
      <w:r>
        <w:rPr>
          <w:spacing w:val="35"/>
          <w:sz w:val="24"/>
        </w:rPr>
        <w:t> </w:t>
      </w:r>
      <w:r>
        <w:rPr>
          <w:sz w:val="24"/>
        </w:rPr>
        <w:t>изисква</w:t>
      </w:r>
      <w:r>
        <w:rPr>
          <w:spacing w:val="37"/>
          <w:sz w:val="24"/>
        </w:rPr>
        <w:t> </w:t>
      </w:r>
      <w:r>
        <w:rPr>
          <w:sz w:val="24"/>
        </w:rPr>
        <w:t>замяна</w:t>
      </w:r>
      <w:r>
        <w:rPr>
          <w:spacing w:val="37"/>
          <w:sz w:val="24"/>
        </w:rPr>
        <w:t> </w:t>
      </w:r>
      <w:r>
        <w:rPr>
          <w:sz w:val="24"/>
        </w:rPr>
        <w:t>на</w:t>
      </w:r>
      <w:r>
        <w:rPr>
          <w:spacing w:val="37"/>
          <w:sz w:val="24"/>
        </w:rPr>
        <w:t> </w:t>
      </w:r>
      <w:r>
        <w:rPr>
          <w:sz w:val="24"/>
        </w:rPr>
        <w:t>подизпълнител,</w:t>
      </w:r>
      <w:r>
        <w:rPr>
          <w:spacing w:val="42"/>
          <w:sz w:val="24"/>
        </w:rPr>
        <w:t> </w:t>
      </w:r>
      <w:r>
        <w:rPr>
          <w:sz w:val="24"/>
        </w:rPr>
        <w:t>който</w:t>
      </w:r>
      <w:r>
        <w:rPr>
          <w:spacing w:val="39"/>
          <w:sz w:val="24"/>
        </w:rPr>
        <w:t> </w:t>
      </w:r>
      <w:r>
        <w:rPr>
          <w:sz w:val="24"/>
        </w:rPr>
        <w:t>не</w:t>
      </w:r>
      <w:r>
        <w:rPr>
          <w:spacing w:val="37"/>
          <w:sz w:val="24"/>
        </w:rPr>
        <w:t> </w:t>
      </w:r>
      <w:r>
        <w:rPr>
          <w:sz w:val="24"/>
        </w:rPr>
        <w:t>отговаря</w:t>
      </w:r>
      <w:r>
        <w:rPr>
          <w:spacing w:val="37"/>
          <w:sz w:val="24"/>
        </w:rPr>
        <w:t> </w:t>
      </w:r>
      <w:r>
        <w:rPr>
          <w:sz w:val="24"/>
        </w:rPr>
        <w:t>на</w:t>
      </w:r>
      <w:r>
        <w:rPr>
          <w:spacing w:val="40"/>
          <w:sz w:val="24"/>
        </w:rPr>
        <w:t> </w:t>
      </w:r>
      <w:r>
        <w:rPr>
          <w:sz w:val="24"/>
        </w:rPr>
        <w:t>условията</w:t>
      </w:r>
      <w:r>
        <w:rPr>
          <w:spacing w:val="38"/>
          <w:sz w:val="24"/>
        </w:rPr>
        <w:t> </w:t>
      </w:r>
      <w:r>
        <w:rPr>
          <w:sz w:val="24"/>
        </w:rPr>
        <w:t>по</w:t>
      </w:r>
    </w:p>
    <w:p>
      <w:pPr>
        <w:pStyle w:val="BodyText"/>
        <w:spacing w:line="275" w:lineRule="exact"/>
        <w:ind w:firstLine="0"/>
        <w:jc w:val="left"/>
      </w:pPr>
      <w:r>
        <w:rPr/>
        <w:t>т.6.2.</w:t>
      </w:r>
    </w:p>
    <w:p>
      <w:pPr>
        <w:pStyle w:val="ListParagraph"/>
        <w:numPr>
          <w:ilvl w:val="0"/>
          <w:numId w:val="1"/>
        </w:numPr>
        <w:tabs>
          <w:tab w:pos="1101" w:val="left" w:leader="none"/>
        </w:tabs>
        <w:spacing w:line="240" w:lineRule="auto" w:before="0" w:after="0"/>
        <w:ind w:left="1100" w:right="0" w:hanging="278"/>
        <w:jc w:val="left"/>
        <w:rPr>
          <w:sz w:val="24"/>
        </w:rPr>
      </w:pPr>
      <w:r>
        <w:rPr>
          <w:sz w:val="24"/>
        </w:rPr>
        <w:t>Участие</w:t>
      </w:r>
      <w:r>
        <w:rPr>
          <w:spacing w:val="34"/>
          <w:sz w:val="24"/>
        </w:rPr>
        <w:t> </w:t>
      </w:r>
      <w:r>
        <w:rPr>
          <w:sz w:val="24"/>
        </w:rPr>
        <w:t>в</w:t>
      </w:r>
      <w:r>
        <w:rPr>
          <w:spacing w:val="35"/>
          <w:sz w:val="24"/>
        </w:rPr>
        <w:t> </w:t>
      </w:r>
      <w:r>
        <w:rPr>
          <w:sz w:val="24"/>
        </w:rPr>
        <w:t>настоящото</w:t>
      </w:r>
      <w:r>
        <w:rPr>
          <w:spacing w:val="35"/>
          <w:sz w:val="24"/>
        </w:rPr>
        <w:t> </w:t>
      </w:r>
      <w:r>
        <w:rPr>
          <w:sz w:val="24"/>
        </w:rPr>
        <w:t>производство</w:t>
      </w:r>
      <w:r>
        <w:rPr>
          <w:spacing w:val="37"/>
          <w:sz w:val="24"/>
        </w:rPr>
        <w:t> </w:t>
      </w:r>
      <w:r>
        <w:rPr>
          <w:sz w:val="24"/>
        </w:rPr>
        <w:t>за</w:t>
      </w:r>
      <w:r>
        <w:rPr>
          <w:spacing w:val="34"/>
          <w:sz w:val="24"/>
        </w:rPr>
        <w:t> </w:t>
      </w:r>
      <w:r>
        <w:rPr>
          <w:sz w:val="24"/>
        </w:rPr>
        <w:t>възлагане</w:t>
      </w:r>
      <w:r>
        <w:rPr>
          <w:spacing w:val="35"/>
          <w:sz w:val="24"/>
        </w:rPr>
        <w:t> </w:t>
      </w:r>
      <w:r>
        <w:rPr>
          <w:sz w:val="24"/>
        </w:rPr>
        <w:t>на</w:t>
      </w:r>
      <w:r>
        <w:rPr>
          <w:spacing w:val="34"/>
          <w:sz w:val="24"/>
        </w:rPr>
        <w:t> </w:t>
      </w:r>
      <w:r>
        <w:rPr>
          <w:sz w:val="24"/>
        </w:rPr>
        <w:t>обществена</w:t>
      </w:r>
      <w:r>
        <w:rPr>
          <w:spacing w:val="35"/>
          <w:sz w:val="24"/>
        </w:rPr>
        <w:t> </w:t>
      </w:r>
      <w:r>
        <w:rPr>
          <w:sz w:val="24"/>
        </w:rPr>
        <w:t>поръчка</w:t>
      </w:r>
      <w:r>
        <w:rPr>
          <w:spacing w:val="34"/>
          <w:sz w:val="24"/>
        </w:rPr>
        <w:t> </w:t>
      </w:r>
      <w:r>
        <w:rPr>
          <w:sz w:val="24"/>
        </w:rPr>
        <w:t>се</w:t>
      </w:r>
      <w:r>
        <w:rPr>
          <w:spacing w:val="35"/>
          <w:sz w:val="24"/>
        </w:rPr>
        <w:t> </w:t>
      </w:r>
      <w:r>
        <w:rPr>
          <w:sz w:val="24"/>
        </w:rPr>
        <w:t>забранява</w:t>
      </w:r>
    </w:p>
    <w:p>
      <w:pPr>
        <w:pStyle w:val="BodyText"/>
        <w:spacing w:line="232" w:lineRule="auto" w:before="6"/>
        <w:ind w:right="100" w:firstLine="0"/>
      </w:pPr>
      <w:r>
        <w:rPr/>
        <w:t>пряко и/или косвено на дружества, регистрирани в юрисдикции с преференциален данъчен режим, и на контролираните от тях лица, включително и чрез гражданско дружество/консорциум, в което участва дружество, регистрирано в юрисдикция с преференциален данъчен режим. В посочения смисъл възложителят ще отстрани от участие в производството участник, за когото е налице обстоятелство по чл.3, т.8 от Закона за икономическите и финансовите отношения с дружествата </w:t>
      </w:r>
      <w:r>
        <w:rPr>
          <w:position w:val="9"/>
          <w:sz w:val="16"/>
        </w:rPr>
        <w:t>1</w:t>
      </w:r>
      <w:r>
        <w:rPr/>
        <w:t>, регистрирани в юрисдикции с преференциален данъчен режим </w:t>
      </w:r>
      <w:r>
        <w:rPr>
          <w:position w:val="9"/>
          <w:sz w:val="16"/>
        </w:rPr>
        <w:t>2</w:t>
      </w:r>
      <w:r>
        <w:rPr/>
        <w:t>, контролираните от тях лица </w:t>
      </w:r>
      <w:r>
        <w:rPr>
          <w:position w:val="9"/>
          <w:sz w:val="16"/>
        </w:rPr>
        <w:t>3 </w:t>
      </w:r>
      <w:r>
        <w:rPr/>
        <w:t>и техните действителни собственици </w:t>
      </w:r>
      <w:r>
        <w:rPr>
          <w:position w:val="9"/>
          <w:sz w:val="16"/>
        </w:rPr>
        <w:t>4 </w:t>
      </w:r>
      <w:r>
        <w:rPr/>
        <w:t>/ЗИФОДРЮПДРКЛТДС/.</w:t>
      </w:r>
    </w:p>
    <w:p>
      <w:pPr>
        <w:pStyle w:val="BodyText"/>
        <w:ind w:left="0" w:firstLine="0"/>
        <w:jc w:val="left"/>
        <w:rPr>
          <w:sz w:val="20"/>
        </w:rPr>
      </w:pPr>
    </w:p>
    <w:p>
      <w:pPr>
        <w:pStyle w:val="BodyText"/>
        <w:spacing w:before="2"/>
        <w:ind w:left="0" w:firstLine="0"/>
        <w:jc w:val="left"/>
        <w:rPr>
          <w:sz w:val="29"/>
        </w:rPr>
      </w:pPr>
      <w:r>
        <w:rPr/>
        <w:pict>
          <v:line style="position:absolute;mso-position-horizontal-relative:page;mso-position-vertical-relative:paragraph;z-index:-976;mso-wrap-distance-left:0;mso-wrap-distance-right:0" from="49.68pt,19.055515pt" to="193.7pt,19.055515pt" stroked="true" strokeweight=".60004pt" strokecolor="#000000">
            <v:stroke dashstyle="solid"/>
            <w10:wrap type="topAndBottom"/>
          </v:line>
        </w:pict>
      </w:r>
    </w:p>
    <w:p>
      <w:pPr>
        <w:spacing w:before="68"/>
        <w:ind w:left="113" w:right="108" w:firstLine="0"/>
        <w:jc w:val="both"/>
        <w:rPr>
          <w:i/>
          <w:sz w:val="24"/>
        </w:rPr>
      </w:pPr>
      <w:r>
        <w:rPr>
          <w:b/>
          <w:position w:val="8"/>
          <w:sz w:val="16"/>
        </w:rPr>
        <w:t>1 </w:t>
      </w:r>
      <w:r>
        <w:rPr>
          <w:i/>
          <w:sz w:val="24"/>
        </w:rPr>
        <w:t>Съгласно § 1, т.1 от Допълнителните разпоредби на ЗИФОДРЮПДРКЛТДС „дружество“ е </w:t>
      </w:r>
      <w:r>
        <w:rPr>
          <w:i/>
          <w:sz w:val="24"/>
        </w:rPr>
        <w:t>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w:t>
      </w:r>
      <w:r>
        <w:rPr>
          <w:i/>
          <w:spacing w:val="-3"/>
          <w:sz w:val="24"/>
        </w:rPr>
        <w:t> </w:t>
      </w:r>
      <w:r>
        <w:rPr>
          <w:i/>
          <w:sz w:val="24"/>
        </w:rPr>
        <w:t>критерий.</w:t>
      </w:r>
    </w:p>
    <w:p>
      <w:pPr>
        <w:spacing w:line="240" w:lineRule="auto" w:before="0"/>
        <w:ind w:left="113" w:right="105" w:firstLine="0"/>
        <w:jc w:val="both"/>
        <w:rPr>
          <w:i/>
          <w:sz w:val="24"/>
        </w:rPr>
      </w:pPr>
      <w:r>
        <w:rPr>
          <w:b/>
          <w:position w:val="8"/>
          <w:sz w:val="16"/>
        </w:rPr>
        <w:t>2 </w:t>
      </w:r>
      <w:r>
        <w:rPr>
          <w:i/>
          <w:sz w:val="24"/>
        </w:rPr>
        <w:t>Съгласно § 1, т.2 от Допълнителните разпоредби на ЗИФОДРЮПДРКЛТДС „юрисдикции с </w:t>
      </w:r>
      <w:r>
        <w:rPr>
          <w:i/>
          <w:sz w:val="24"/>
        </w:rPr>
        <w:t>преференциален данъчен режим“ са юрисдикциите по смисъла на §1, т.64 от Допълнителните разпоредби на Закона за корпоративното подоходно облагане, с изключение на Гибралтар (брит.) и държавите – страни по Споразумението за Европейското икономическо пространство. По смисъла на този закон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w:t>
      </w:r>
      <w:r>
        <w:rPr>
          <w:i/>
          <w:spacing w:val="-11"/>
          <w:sz w:val="24"/>
        </w:rPr>
        <w:t> </w:t>
      </w:r>
      <w:r>
        <w:rPr>
          <w:i/>
          <w:sz w:val="24"/>
        </w:rPr>
        <w:t>условия:</w:t>
      </w:r>
    </w:p>
    <w:p>
      <w:pPr>
        <w:spacing w:before="0"/>
        <w:ind w:left="113" w:right="102" w:firstLine="0"/>
        <w:jc w:val="both"/>
        <w:rPr>
          <w:i/>
          <w:sz w:val="24"/>
        </w:rPr>
      </w:pPr>
      <w:r>
        <w:rPr>
          <w:i/>
          <w:sz w:val="24"/>
        </w:rPr>
        <w:t>а) няма влязла в сила спогодба за избягване на двойното данъчно облагане между Република </w:t>
      </w:r>
      <w:r>
        <w:rPr>
          <w:i/>
          <w:sz w:val="24"/>
        </w:rPr>
        <w:t>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pPr>
        <w:spacing w:before="0"/>
        <w:ind w:left="113" w:right="107" w:firstLine="0"/>
        <w:jc w:val="both"/>
        <w:rPr>
          <w:i/>
          <w:sz w:val="24"/>
        </w:rPr>
      </w:pPr>
      <w:r>
        <w:rPr>
          <w:i/>
          <w:sz w:val="24"/>
        </w:rPr>
        <w:t>б) налице е влязла в сила спогодба за избягване на двойното данъчно облагане между Република </w:t>
      </w:r>
      <w:r>
        <w:rPr>
          <w:i/>
          <w:sz w:val="24"/>
        </w:rPr>
        <w:t>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w:t>
      </w:r>
    </w:p>
    <w:p>
      <w:pPr>
        <w:spacing w:after="0"/>
        <w:jc w:val="both"/>
        <w:rPr>
          <w:sz w:val="24"/>
        </w:rPr>
        <w:sectPr>
          <w:pgSz w:w="11910" w:h="16840"/>
          <w:pgMar w:header="0" w:footer="372" w:top="760" w:bottom="560" w:left="880" w:right="600"/>
        </w:sectPr>
      </w:pPr>
    </w:p>
    <w:p>
      <w:pPr>
        <w:pStyle w:val="BodyText"/>
        <w:spacing w:line="20" w:lineRule="exact"/>
        <w:ind w:left="107" w:firstLine="0"/>
        <w:jc w:val="left"/>
        <w:rPr>
          <w:sz w:val="2"/>
        </w:rPr>
      </w:pPr>
      <w:r>
        <w:rPr>
          <w:sz w:val="2"/>
        </w:rPr>
        <w:pict>
          <v:group style="width:510.5pt;height:.6pt;mso-position-horizontal-relative:char;mso-position-vertical-relative:line" coordorigin="0,0" coordsize="10210,12">
            <v:line style="position:absolute" from="0,6" to="10209,6" stroked="true" strokeweight=".600010pt" strokecolor="#000000">
              <v:stroke dashstyle="solid"/>
            </v:line>
          </v:group>
        </w:pict>
      </w:r>
      <w:r>
        <w:rPr>
          <w:sz w:val="2"/>
        </w:rPr>
      </w:r>
    </w:p>
    <w:p>
      <w:pPr>
        <w:spacing w:before="101"/>
        <w:ind w:left="113" w:right="109" w:firstLine="0"/>
        <w:jc w:val="both"/>
        <w:rPr>
          <w:i/>
          <w:sz w:val="24"/>
        </w:rPr>
      </w:pPr>
      <w:r>
        <w:rPr>
          <w:i/>
          <w:sz w:val="24"/>
        </w:rPr>
        <w:t>съответната държава/територия, но съответната държава/територия отказва или не е в </w:t>
      </w:r>
      <w:r>
        <w:rPr>
          <w:i/>
          <w:sz w:val="24"/>
        </w:rPr>
        <w:t>състояние да обменя информация при поискване;</w:t>
      </w:r>
    </w:p>
    <w:p>
      <w:pPr>
        <w:spacing w:before="0"/>
        <w:ind w:left="113" w:right="102" w:firstLine="0"/>
        <w:jc w:val="both"/>
        <w:rPr>
          <w:i/>
          <w:sz w:val="24"/>
        </w:rPr>
      </w:pPr>
      <w:r>
        <w:rPr>
          <w:i/>
          <w:sz w:val="24"/>
        </w:rPr>
        <w:t>в) дължимият подоходен или корпоративен данък или заместващите ги данъци върху доходите </w:t>
      </w:r>
      <w:r>
        <w:rPr>
          <w:i/>
          <w:sz w:val="24"/>
        </w:rPr>
        <w:t>по чл.12, ал.9 или по чл.8, ал.11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w:t>
      </w:r>
      <w:r>
        <w:rPr>
          <w:i/>
          <w:spacing w:val="-12"/>
          <w:sz w:val="24"/>
        </w:rPr>
        <w:t> </w:t>
      </w:r>
      <w:r>
        <w:rPr>
          <w:i/>
          <w:sz w:val="24"/>
        </w:rPr>
        <w:t>България.</w:t>
      </w:r>
    </w:p>
    <w:p>
      <w:pPr>
        <w:spacing w:before="0"/>
        <w:ind w:left="113" w:right="107" w:firstLine="0"/>
        <w:jc w:val="both"/>
        <w:rPr>
          <w:i/>
          <w:sz w:val="24"/>
        </w:rPr>
      </w:pPr>
      <w:r>
        <w:rPr>
          <w:i/>
          <w:sz w:val="24"/>
        </w:rPr>
        <w:t>Списъкът на държавите/териториите се утвърждава със заповед на министъра на финансите </w:t>
      </w:r>
      <w:r>
        <w:rPr>
          <w:i/>
          <w:sz w:val="24"/>
        </w:rPr>
        <w:t>по предложение на изпълнителния директор на Националната агенция за приходите и се обнародва в „Държавен вестник“.</w:t>
      </w:r>
    </w:p>
    <w:p>
      <w:pPr>
        <w:spacing w:line="240" w:lineRule="auto" w:before="0"/>
        <w:ind w:left="113" w:right="98" w:firstLine="0"/>
        <w:jc w:val="both"/>
        <w:rPr>
          <w:i/>
          <w:sz w:val="24"/>
        </w:rPr>
      </w:pPr>
      <w:r>
        <w:rPr>
          <w:b/>
          <w:position w:val="8"/>
          <w:sz w:val="16"/>
        </w:rPr>
        <w:t>3 </w:t>
      </w:r>
      <w:r>
        <w:rPr>
          <w:i/>
          <w:sz w:val="24"/>
        </w:rPr>
        <w:t>Съгласно § 1, т.5 от Допълнителните разпоредби на ЗИФОДРЮПДРКЛТДС „контрол“ е </w:t>
      </w:r>
      <w:r>
        <w:rPr>
          <w:i/>
          <w:sz w:val="24"/>
        </w:rPr>
        <w:t>понятие по смисъла на § 2, ал.3 от Допълнителните разпоредби на Закона за мерките срещу изпирането на пари. По смисъла на този закон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pPr>
        <w:spacing w:before="0"/>
        <w:ind w:left="113" w:right="109" w:firstLine="0"/>
        <w:jc w:val="both"/>
        <w:rPr>
          <w:i/>
          <w:sz w:val="24"/>
        </w:rPr>
      </w:pPr>
      <w:r>
        <w:rPr>
          <w:i/>
          <w:sz w:val="24"/>
        </w:rPr>
        <w:t>„Контрол“ по смисъла на § 1в от Допълнителните разпоредби на Търговския закон е налице, </w:t>
      </w:r>
      <w:r>
        <w:rPr>
          <w:i/>
          <w:sz w:val="24"/>
        </w:rPr>
        <w:t>когато едно физическо или юридическо лице (контролиращ):</w:t>
      </w:r>
    </w:p>
    <w:p>
      <w:pPr>
        <w:pStyle w:val="ListParagraph"/>
        <w:numPr>
          <w:ilvl w:val="0"/>
          <w:numId w:val="2"/>
        </w:numPr>
        <w:tabs>
          <w:tab w:pos="359" w:val="left" w:leader="none"/>
        </w:tabs>
        <w:spacing w:line="240" w:lineRule="auto" w:before="0" w:after="0"/>
        <w:ind w:left="113" w:right="113" w:firstLine="0"/>
        <w:jc w:val="both"/>
        <w:rPr>
          <w:i/>
          <w:sz w:val="24"/>
        </w:rPr>
      </w:pPr>
      <w:r>
        <w:rPr>
          <w:i/>
          <w:sz w:val="24"/>
        </w:rPr>
        <w:t>Притежава повече от половината от гласовете в общото събрание на друго юридическо лице, </w:t>
      </w:r>
      <w:r>
        <w:rPr>
          <w:i/>
          <w:sz w:val="24"/>
        </w:rPr>
        <w:t>или</w:t>
      </w:r>
    </w:p>
    <w:p>
      <w:pPr>
        <w:pStyle w:val="ListParagraph"/>
        <w:numPr>
          <w:ilvl w:val="0"/>
          <w:numId w:val="2"/>
        </w:numPr>
        <w:tabs>
          <w:tab w:pos="390" w:val="left" w:leader="none"/>
        </w:tabs>
        <w:spacing w:line="240" w:lineRule="auto" w:before="0" w:after="0"/>
        <w:ind w:left="113" w:right="109" w:firstLine="0"/>
        <w:jc w:val="both"/>
        <w:rPr>
          <w:i/>
          <w:sz w:val="24"/>
        </w:rPr>
      </w:pPr>
      <w:r>
        <w:rPr>
          <w:i/>
          <w:sz w:val="24"/>
        </w:rPr>
        <w:t>Има право да определя повече от половината от членовете на управителния или надзорния </w:t>
      </w:r>
      <w:r>
        <w:rPr>
          <w:i/>
          <w:sz w:val="24"/>
        </w:rPr>
        <w:t>орган на друго юридическо лице и същевременно е акционер или съдружник в това юридическо лице, или</w:t>
      </w:r>
    </w:p>
    <w:p>
      <w:pPr>
        <w:pStyle w:val="ListParagraph"/>
        <w:numPr>
          <w:ilvl w:val="0"/>
          <w:numId w:val="2"/>
        </w:numPr>
        <w:tabs>
          <w:tab w:pos="361" w:val="left" w:leader="none"/>
        </w:tabs>
        <w:spacing w:line="240" w:lineRule="auto" w:before="0" w:after="0"/>
        <w:ind w:left="113" w:right="104" w:firstLine="0"/>
        <w:jc w:val="both"/>
        <w:rPr>
          <w:i/>
          <w:sz w:val="24"/>
        </w:rPr>
      </w:pPr>
      <w:r>
        <w:rPr>
          <w:i/>
          <w:sz w:val="24"/>
        </w:rPr>
        <w:t>Има право да упражнява решаващо влияние върху друго юридическо лице по силата на сключен </w:t>
      </w:r>
      <w:r>
        <w:rPr>
          <w:i/>
          <w:sz w:val="24"/>
        </w:rPr>
        <w:t>с него договор или по силата на неговия дружествен договор или устав,</w:t>
      </w:r>
      <w:r>
        <w:rPr>
          <w:i/>
          <w:spacing w:val="-9"/>
          <w:sz w:val="24"/>
        </w:rPr>
        <w:t> </w:t>
      </w:r>
      <w:r>
        <w:rPr>
          <w:i/>
          <w:sz w:val="24"/>
        </w:rPr>
        <w:t>или</w:t>
      </w:r>
    </w:p>
    <w:p>
      <w:pPr>
        <w:pStyle w:val="ListParagraph"/>
        <w:numPr>
          <w:ilvl w:val="0"/>
          <w:numId w:val="2"/>
        </w:numPr>
        <w:tabs>
          <w:tab w:pos="371" w:val="left" w:leader="none"/>
        </w:tabs>
        <w:spacing w:line="240" w:lineRule="auto" w:before="0" w:after="0"/>
        <w:ind w:left="113" w:right="105" w:firstLine="0"/>
        <w:jc w:val="both"/>
        <w:rPr>
          <w:i/>
          <w:sz w:val="24"/>
        </w:rPr>
      </w:pPr>
      <w:r>
        <w:rPr>
          <w:i/>
          <w:sz w:val="24"/>
        </w:rPr>
        <w:t>Е акционер или съдружник в друго юридическо лице и по силата на договор с други акционери </w:t>
      </w:r>
      <w:r>
        <w:rPr>
          <w:i/>
          <w:sz w:val="24"/>
        </w:rPr>
        <w:t>или съдружници контролира самостоятелно повече от половината от гласовете в общото събрание на това юридическо</w:t>
      </w:r>
      <w:r>
        <w:rPr>
          <w:i/>
          <w:spacing w:val="-3"/>
          <w:sz w:val="24"/>
        </w:rPr>
        <w:t> </w:t>
      </w:r>
      <w:r>
        <w:rPr>
          <w:i/>
          <w:sz w:val="24"/>
        </w:rPr>
        <w:t>лице.</w:t>
      </w:r>
    </w:p>
    <w:p>
      <w:pPr>
        <w:spacing w:line="240" w:lineRule="auto" w:before="0"/>
        <w:ind w:left="113" w:right="102" w:firstLine="0"/>
        <w:jc w:val="both"/>
        <w:rPr>
          <w:i/>
          <w:sz w:val="24"/>
        </w:rPr>
      </w:pPr>
      <w:r>
        <w:rPr>
          <w:b/>
          <w:position w:val="8"/>
          <w:sz w:val="16"/>
        </w:rPr>
        <w:t>4 </w:t>
      </w:r>
      <w:r>
        <w:rPr>
          <w:i/>
          <w:sz w:val="24"/>
        </w:rPr>
        <w:t>Съгласно § 1, т.6 от ДР на ЗИФОДРЮПДРКЛТДС „действителен собственик“ е понятие по </w:t>
      </w:r>
      <w:r>
        <w:rPr>
          <w:i/>
          <w:sz w:val="24"/>
        </w:rPr>
        <w:t>смисъла на § 2 от Допълнителните разпоредби на Закона за мерките срещу изпирането на пари. По смисъла на този закон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pPr>
        <w:pStyle w:val="ListParagraph"/>
        <w:numPr>
          <w:ilvl w:val="0"/>
          <w:numId w:val="3"/>
        </w:numPr>
        <w:tabs>
          <w:tab w:pos="366" w:val="left" w:leader="none"/>
        </w:tabs>
        <w:spacing w:line="240" w:lineRule="auto" w:before="0" w:after="0"/>
        <w:ind w:left="113" w:right="102" w:firstLine="0"/>
        <w:jc w:val="both"/>
        <w:rPr>
          <w:i/>
          <w:sz w:val="24"/>
        </w:rPr>
      </w:pPr>
      <w:r>
        <w:rPr>
          <w:i/>
          <w:sz w:val="24"/>
        </w:rPr>
        <w:t>По отношение на корпоративните юридически лица и други правни образувания действителен </w:t>
      </w:r>
      <w:r>
        <w:rPr>
          <w:i/>
          <w:sz w:val="24"/>
        </w:rPr>
        <w:t>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w:t>
      </w:r>
      <w:r>
        <w:rPr>
          <w:i/>
          <w:spacing w:val="-2"/>
          <w:sz w:val="24"/>
        </w:rPr>
        <w:t> </w:t>
      </w:r>
      <w:r>
        <w:rPr>
          <w:i/>
          <w:sz w:val="24"/>
        </w:rPr>
        <w:t>собствеността.</w:t>
      </w:r>
    </w:p>
    <w:p>
      <w:pPr>
        <w:spacing w:before="0"/>
        <w:ind w:left="113" w:right="103" w:firstLine="0"/>
        <w:jc w:val="both"/>
        <w:rPr>
          <w:i/>
          <w:sz w:val="24"/>
        </w:rPr>
      </w:pPr>
      <w:r>
        <w:rPr>
          <w:i/>
          <w:sz w:val="24"/>
        </w:rPr>
        <w:t>Индикация за пряко притежаване е налице, когато физическо лице/лица притежава акционерно </w:t>
      </w:r>
      <w:r>
        <w:rPr>
          <w:i/>
          <w:sz w:val="24"/>
        </w:rPr>
        <w:t>или дялово участие най-малко 25 на сто от юридическо лице или друго правно образувание.</w:t>
      </w:r>
    </w:p>
    <w:p>
      <w:pPr>
        <w:spacing w:before="0"/>
        <w:ind w:left="113" w:right="101" w:firstLine="0"/>
        <w:jc w:val="both"/>
        <w:rPr>
          <w:i/>
          <w:sz w:val="24"/>
        </w:rPr>
      </w:pPr>
      <w:r>
        <w:rPr>
          <w:i/>
          <w:sz w:val="24"/>
        </w:rPr>
        <w:t>Индикация за косвено притежаване е налице, когато най-малко 25 на сто от акционерното или </w:t>
      </w:r>
      <w:r>
        <w:rPr>
          <w:i/>
          <w:sz w:val="24"/>
        </w:rPr>
        <w:t>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pPr>
        <w:pStyle w:val="ListParagraph"/>
        <w:numPr>
          <w:ilvl w:val="0"/>
          <w:numId w:val="3"/>
        </w:numPr>
        <w:tabs>
          <w:tab w:pos="359" w:val="left" w:leader="none"/>
        </w:tabs>
        <w:spacing w:line="240" w:lineRule="auto" w:before="0" w:after="0"/>
        <w:ind w:left="113" w:right="109" w:firstLine="0"/>
        <w:jc w:val="both"/>
        <w:rPr>
          <w:i/>
          <w:sz w:val="24"/>
        </w:rPr>
      </w:pPr>
      <w:r>
        <w:rPr>
          <w:i/>
          <w:sz w:val="24"/>
        </w:rPr>
        <w:t>По отношение на доверителната собственост, включително тръстове, попечителски фондове </w:t>
      </w:r>
      <w:r>
        <w:rPr>
          <w:i/>
          <w:sz w:val="24"/>
        </w:rPr>
        <w:t>и други подобни чуждестранни правни образувания, учредени и съществуващи съобразно</w:t>
      </w:r>
      <w:r>
        <w:rPr>
          <w:i/>
          <w:spacing w:val="-12"/>
          <w:sz w:val="24"/>
        </w:rPr>
        <w:t> </w:t>
      </w:r>
      <w:r>
        <w:rPr>
          <w:i/>
          <w:sz w:val="24"/>
        </w:rPr>
        <w:t>правото</w:t>
      </w:r>
    </w:p>
    <w:p>
      <w:pPr>
        <w:spacing w:after="0" w:line="240" w:lineRule="auto"/>
        <w:jc w:val="both"/>
        <w:rPr>
          <w:sz w:val="24"/>
        </w:rPr>
        <w:sectPr>
          <w:pgSz w:w="11910" w:h="16840"/>
          <w:pgMar w:header="0" w:footer="372" w:top="1420" w:bottom="560" w:left="880" w:right="600"/>
        </w:sectPr>
      </w:pPr>
    </w:p>
    <w:p>
      <w:pPr>
        <w:pStyle w:val="BodyText"/>
        <w:spacing w:before="68"/>
        <w:ind w:right="104" w:firstLine="708"/>
      </w:pPr>
      <w:r>
        <w:rPr/>
        <w:t>Изключения: Съгласно разпоредбата на чл.4 от ЗИФОДРЮПДРКЛТДС основанието за отстраняване по чл.3, т.8 от ЗИФОДРЮПДРКЛТДС не се прилага, когато:</w:t>
      </w:r>
    </w:p>
    <w:p>
      <w:pPr>
        <w:pStyle w:val="ListParagraph"/>
        <w:numPr>
          <w:ilvl w:val="1"/>
          <w:numId w:val="4"/>
        </w:numPr>
        <w:tabs>
          <w:tab w:pos="1247" w:val="left" w:leader="none"/>
        </w:tabs>
        <w:spacing w:line="240" w:lineRule="auto" w:before="0" w:after="0"/>
        <w:ind w:left="113" w:right="102" w:firstLine="709"/>
        <w:jc w:val="both"/>
        <w:rPr>
          <w:sz w:val="24"/>
        </w:rPr>
      </w:pPr>
      <w:r>
        <w:rPr>
          <w:sz w:val="24"/>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w:t>
      </w:r>
      <w:r>
        <w:rPr>
          <w:spacing w:val="-13"/>
          <w:sz w:val="24"/>
        </w:rPr>
        <w:t> </w:t>
      </w:r>
      <w:r>
        <w:rPr>
          <w:sz w:val="24"/>
        </w:rPr>
        <w:t>закон;</w:t>
      </w:r>
    </w:p>
    <w:p>
      <w:pPr>
        <w:pStyle w:val="ListParagraph"/>
        <w:numPr>
          <w:ilvl w:val="1"/>
          <w:numId w:val="4"/>
        </w:numPr>
        <w:tabs>
          <w:tab w:pos="1257" w:val="left" w:leader="none"/>
        </w:tabs>
        <w:spacing w:line="240" w:lineRule="auto" w:before="0" w:after="0"/>
        <w:ind w:left="113" w:right="98" w:firstLine="709"/>
        <w:jc w:val="both"/>
        <w:rPr>
          <w:sz w:val="24"/>
        </w:rPr>
      </w:pPr>
      <w:r>
        <w:rPr>
          <w:sz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чл.6 от</w:t>
      </w:r>
      <w:r>
        <w:rPr>
          <w:spacing w:val="-8"/>
          <w:sz w:val="24"/>
        </w:rPr>
        <w:t> </w:t>
      </w:r>
      <w:r>
        <w:rPr>
          <w:sz w:val="24"/>
        </w:rPr>
        <w:t>ЗИФОДРЮПДРКЛТДС;</w:t>
      </w:r>
    </w:p>
    <w:p>
      <w:pPr>
        <w:pStyle w:val="ListParagraph"/>
        <w:numPr>
          <w:ilvl w:val="1"/>
          <w:numId w:val="4"/>
        </w:numPr>
        <w:tabs>
          <w:tab w:pos="1257" w:val="left" w:leader="none"/>
        </w:tabs>
        <w:spacing w:line="240" w:lineRule="auto" w:before="0" w:after="0"/>
        <w:ind w:left="113" w:right="104" w:firstLine="709"/>
        <w:jc w:val="both"/>
        <w:rPr>
          <w:sz w:val="24"/>
        </w:rPr>
      </w:pPr>
      <w:r>
        <w:rPr>
          <w:sz w:val="24"/>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w:t>
      </w:r>
      <w:r>
        <w:rPr>
          <w:spacing w:val="-1"/>
          <w:sz w:val="24"/>
        </w:rPr>
        <w:t> </w:t>
      </w:r>
      <w:r>
        <w:rPr>
          <w:sz w:val="24"/>
        </w:rPr>
        <w:t>пространство;</w:t>
      </w:r>
    </w:p>
    <w:p>
      <w:pPr>
        <w:pStyle w:val="ListParagraph"/>
        <w:numPr>
          <w:ilvl w:val="1"/>
          <w:numId w:val="4"/>
        </w:numPr>
        <w:tabs>
          <w:tab w:pos="1367" w:val="left" w:leader="none"/>
        </w:tabs>
        <w:spacing w:line="240" w:lineRule="auto" w:before="0" w:after="0"/>
        <w:ind w:left="113" w:right="99" w:firstLine="709"/>
        <w:jc w:val="both"/>
        <w:rPr>
          <w:sz w:val="24"/>
        </w:rPr>
      </w:pPr>
      <w:r>
        <w:rPr>
          <w:sz w:val="24"/>
        </w:rPr>
        <w:t>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w:t>
      </w:r>
      <w:r>
        <w:rPr>
          <w:spacing w:val="-4"/>
          <w:sz w:val="24"/>
        </w:rPr>
        <w:t> </w:t>
      </w:r>
      <w:r>
        <w:rPr>
          <w:sz w:val="24"/>
        </w:rPr>
        <w:t>произведения;</w:t>
      </w:r>
    </w:p>
    <w:p>
      <w:pPr>
        <w:pStyle w:val="ListParagraph"/>
        <w:numPr>
          <w:ilvl w:val="1"/>
          <w:numId w:val="4"/>
        </w:numPr>
        <w:tabs>
          <w:tab w:pos="1259" w:val="left" w:leader="none"/>
        </w:tabs>
        <w:spacing w:line="240" w:lineRule="auto" w:before="0" w:after="0"/>
        <w:ind w:left="113" w:right="103" w:firstLine="709"/>
        <w:jc w:val="both"/>
        <w:rPr>
          <w:sz w:val="24"/>
        </w:rPr>
      </w:pPr>
      <w:r>
        <w:rPr>
          <w:sz w:val="24"/>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чл.6 от ЗИФОДРЮПДРКЛТДС - за дейностите, за които се прилага</w:t>
      </w:r>
      <w:r>
        <w:rPr>
          <w:spacing w:val="-11"/>
          <w:sz w:val="24"/>
        </w:rPr>
        <w:t> </w:t>
      </w:r>
      <w:r>
        <w:rPr>
          <w:sz w:val="24"/>
        </w:rPr>
        <w:t>споразумението;</w:t>
      </w:r>
    </w:p>
    <w:p>
      <w:pPr>
        <w:pStyle w:val="ListParagraph"/>
        <w:numPr>
          <w:ilvl w:val="1"/>
          <w:numId w:val="4"/>
        </w:numPr>
        <w:tabs>
          <w:tab w:pos="1259" w:val="left" w:leader="none"/>
        </w:tabs>
        <w:spacing w:line="240" w:lineRule="auto" w:before="0" w:after="0"/>
        <w:ind w:left="113" w:right="104" w:firstLine="709"/>
        <w:jc w:val="both"/>
        <w:rPr>
          <w:sz w:val="24"/>
        </w:rPr>
      </w:pPr>
      <w:r>
        <w:rPr>
          <w:sz w:val="24"/>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чл.6 от ЗИФОДРЮПДРКЛТДС - за дейностите, за които се прилага</w:t>
      </w:r>
      <w:r>
        <w:rPr>
          <w:spacing w:val="-10"/>
          <w:sz w:val="24"/>
        </w:rPr>
        <w:t> </w:t>
      </w:r>
      <w:r>
        <w:rPr>
          <w:sz w:val="24"/>
        </w:rPr>
        <w:t>решението;</w:t>
      </w:r>
    </w:p>
    <w:p>
      <w:pPr>
        <w:pStyle w:val="BodyText"/>
        <w:spacing w:before="7"/>
        <w:ind w:left="0" w:firstLine="0"/>
        <w:jc w:val="left"/>
      </w:pPr>
      <w:r>
        <w:rPr/>
        <w:pict>
          <v:line style="position:absolute;mso-position-horizontal-relative:page;mso-position-vertical-relative:paragraph;z-index:-928;mso-wrap-distance-left:0;mso-wrap-distance-right:0" from="49.68pt,16.414511pt" to="560.14pt,16.414511pt" stroked="true" strokeweight=".60004pt" strokecolor="#000000">
            <v:stroke dashstyle="solid"/>
            <w10:wrap type="topAndBottom"/>
          </v:line>
        </w:pict>
      </w:r>
    </w:p>
    <w:p>
      <w:pPr>
        <w:spacing w:before="73"/>
        <w:ind w:left="113" w:right="109" w:firstLine="0"/>
        <w:jc w:val="both"/>
        <w:rPr>
          <w:i/>
          <w:sz w:val="24"/>
        </w:rPr>
      </w:pPr>
      <w:r>
        <w:rPr>
          <w:i/>
          <w:sz w:val="24"/>
        </w:rPr>
        <w:t>на юрисдикциите, допускащи такива форми на доверителна собственост, действителният </w:t>
      </w:r>
      <w:r>
        <w:rPr>
          <w:i/>
          <w:sz w:val="24"/>
        </w:rPr>
        <w:t>собственик е:</w:t>
      </w:r>
    </w:p>
    <w:p>
      <w:pPr>
        <w:spacing w:before="0"/>
        <w:ind w:left="113" w:right="0" w:firstLine="0"/>
        <w:jc w:val="left"/>
        <w:rPr>
          <w:i/>
          <w:sz w:val="24"/>
        </w:rPr>
      </w:pPr>
      <w:r>
        <w:rPr>
          <w:i/>
          <w:sz w:val="24"/>
        </w:rPr>
        <w:t>а) учредителят;</w:t>
      </w:r>
    </w:p>
    <w:p>
      <w:pPr>
        <w:spacing w:before="0"/>
        <w:ind w:left="113" w:right="7106" w:firstLine="0"/>
        <w:jc w:val="left"/>
        <w:rPr>
          <w:i/>
          <w:sz w:val="24"/>
        </w:rPr>
      </w:pPr>
      <w:r>
        <w:rPr>
          <w:i/>
          <w:sz w:val="24"/>
        </w:rPr>
        <w:t>б) доверителният собственик; </w:t>
      </w:r>
      <w:r>
        <w:rPr>
          <w:i/>
          <w:sz w:val="24"/>
        </w:rPr>
        <w:t>в) пазителят, ако има такъв;</w:t>
      </w:r>
    </w:p>
    <w:p>
      <w:pPr>
        <w:spacing w:before="1"/>
        <w:ind w:left="113" w:right="0" w:firstLine="0"/>
        <w:jc w:val="left"/>
        <w:rPr>
          <w:i/>
          <w:sz w:val="24"/>
        </w:rPr>
      </w:pPr>
      <w:r>
        <w:rPr>
          <w:i/>
          <w:sz w:val="24"/>
        </w:rPr>
        <w:t>г) бенефициерът или класът бенефициери, или</w:t>
      </w:r>
    </w:p>
    <w:p>
      <w:pPr>
        <w:spacing w:before="0"/>
        <w:ind w:left="113" w:right="104" w:firstLine="0"/>
        <w:jc w:val="both"/>
        <w:rPr>
          <w:i/>
          <w:sz w:val="24"/>
        </w:rPr>
      </w:pPr>
      <w:r>
        <w:rPr>
          <w:i/>
          <w:sz w:val="24"/>
        </w:rPr>
        <w:t>д) лицето, в чийто главен интерес е създадена или се управлява доверителната собственост, </w:t>
      </w:r>
      <w:r>
        <w:rPr>
          <w:i/>
          <w:sz w:val="24"/>
        </w:rPr>
        <w:t>когато физическото лице, което се облагодетелства от нея, предстои да бъде определено;</w:t>
      </w:r>
    </w:p>
    <w:p>
      <w:pPr>
        <w:spacing w:before="0"/>
        <w:ind w:left="113" w:right="109" w:firstLine="0"/>
        <w:jc w:val="both"/>
        <w:rPr>
          <w:i/>
          <w:sz w:val="24"/>
        </w:rPr>
      </w:pPr>
      <w:r>
        <w:rPr>
          <w:i/>
          <w:sz w:val="24"/>
        </w:rPr>
        <w:t>е) всяко друго физическо лице, което в крайна сметка упражнява контрол над доверителната </w:t>
      </w:r>
      <w:r>
        <w:rPr>
          <w:i/>
          <w:sz w:val="24"/>
        </w:rPr>
        <w:t>собственост посредством пряко или косвено притежаване или чрез други средства.</w:t>
      </w:r>
    </w:p>
    <w:p>
      <w:pPr>
        <w:pStyle w:val="ListParagraph"/>
        <w:numPr>
          <w:ilvl w:val="0"/>
          <w:numId w:val="3"/>
        </w:numPr>
        <w:tabs>
          <w:tab w:pos="450" w:val="left" w:leader="none"/>
        </w:tabs>
        <w:spacing w:line="240" w:lineRule="auto" w:before="0" w:after="0"/>
        <w:ind w:left="113" w:right="104" w:firstLine="0"/>
        <w:jc w:val="both"/>
        <w:rPr>
          <w:i/>
          <w:sz w:val="24"/>
        </w:rPr>
      </w:pPr>
      <w:r>
        <w:rPr>
          <w:i/>
          <w:sz w:val="24"/>
        </w:rPr>
        <w:t>По отношение на фондации и правни форми, подобни на доверителна собственост – </w:t>
      </w:r>
      <w:r>
        <w:rPr>
          <w:i/>
          <w:sz w:val="24"/>
        </w:rPr>
        <w:t>физическото лице или лица, които заемат длъжности, еквивалентни или сходни с посочените в т.2.</w:t>
      </w:r>
    </w:p>
    <w:p>
      <w:pPr>
        <w:spacing w:before="0"/>
        <w:ind w:left="113" w:right="102" w:firstLine="0"/>
        <w:jc w:val="both"/>
        <w:rPr>
          <w:i/>
          <w:sz w:val="24"/>
        </w:rPr>
      </w:pPr>
      <w:r>
        <w:rPr>
          <w:i/>
          <w:sz w:val="24"/>
        </w:rPr>
        <w:t>Не е действителен собственик физическото лице или физическите лица, които са номинални </w:t>
      </w:r>
      <w:r>
        <w:rPr>
          <w:i/>
          <w:sz w:val="24"/>
        </w:rPr>
        <w:t>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pPr>
        <w:spacing w:after="0"/>
        <w:jc w:val="both"/>
        <w:rPr>
          <w:sz w:val="24"/>
        </w:rPr>
        <w:sectPr>
          <w:pgSz w:w="11910" w:h="16840"/>
          <w:pgMar w:header="0" w:footer="372" w:top="760" w:bottom="560" w:left="880" w:right="600"/>
        </w:sectPr>
      </w:pPr>
    </w:p>
    <w:p>
      <w:pPr>
        <w:pStyle w:val="ListParagraph"/>
        <w:numPr>
          <w:ilvl w:val="1"/>
          <w:numId w:val="4"/>
        </w:numPr>
        <w:tabs>
          <w:tab w:pos="1259" w:val="left" w:leader="none"/>
        </w:tabs>
        <w:spacing w:line="240" w:lineRule="auto" w:before="68" w:after="0"/>
        <w:ind w:left="113" w:right="107" w:firstLine="709"/>
        <w:jc w:val="both"/>
        <w:rPr>
          <w:sz w:val="24"/>
        </w:rPr>
      </w:pPr>
      <w:r>
        <w:rPr>
          <w:sz w:val="24"/>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 от ЗИФОДРЮПДРКЛТДС;</w:t>
      </w:r>
    </w:p>
    <w:p>
      <w:pPr>
        <w:pStyle w:val="ListParagraph"/>
        <w:numPr>
          <w:ilvl w:val="1"/>
          <w:numId w:val="4"/>
        </w:numPr>
        <w:tabs>
          <w:tab w:pos="1257" w:val="left" w:leader="none"/>
        </w:tabs>
        <w:spacing w:line="240" w:lineRule="auto" w:before="0" w:after="0"/>
        <w:ind w:left="113" w:right="105" w:firstLine="709"/>
        <w:jc w:val="both"/>
        <w:rPr>
          <w:sz w:val="24"/>
        </w:rPr>
      </w:pPr>
      <w:r>
        <w:rPr>
          <w:sz w:val="24"/>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 от</w:t>
      </w:r>
      <w:r>
        <w:rPr>
          <w:spacing w:val="-3"/>
          <w:sz w:val="24"/>
        </w:rPr>
        <w:t> </w:t>
      </w:r>
      <w:r>
        <w:rPr>
          <w:sz w:val="24"/>
        </w:rPr>
        <w:t>ЗИФОДРЮПДРКЛТДС.</w:t>
      </w:r>
    </w:p>
    <w:p>
      <w:pPr>
        <w:spacing w:line="240" w:lineRule="auto" w:before="0"/>
        <w:ind w:left="113" w:right="104" w:firstLine="708"/>
        <w:jc w:val="both"/>
        <w:rPr>
          <w:i/>
          <w:sz w:val="24"/>
        </w:rPr>
      </w:pPr>
      <w:r>
        <w:rPr>
          <w:i/>
          <w:sz w:val="24"/>
        </w:rPr>
        <w:t>Забележка: Информацията относно наличието или липсата на обстоятелства по чл.3, </w:t>
      </w:r>
      <w:r>
        <w:rPr>
          <w:i/>
          <w:sz w:val="24"/>
        </w:rPr>
        <w:t>т.8 и чл.4 от ЗИФОДРЮПДРКЛТДС се декларира от участниците в декларацията по чл.3, т.8 и чл.4 от ЗИФОДРЮПДРКЛТДС, изготвена съгласно Образец №</w:t>
      </w:r>
      <w:r>
        <w:rPr>
          <w:i/>
          <w:spacing w:val="-4"/>
          <w:sz w:val="24"/>
        </w:rPr>
        <w:t> </w:t>
      </w:r>
      <w:r>
        <w:rPr>
          <w:i/>
          <w:sz w:val="24"/>
        </w:rPr>
        <w:t>9.</w:t>
      </w:r>
    </w:p>
    <w:p>
      <w:pPr>
        <w:pStyle w:val="BodyText"/>
        <w:spacing w:line="232" w:lineRule="auto" w:before="5"/>
        <w:ind w:right="101" w:firstLine="708"/>
        <w:rPr>
          <w:sz w:val="16"/>
        </w:rPr>
      </w:pPr>
      <w:r>
        <w:rPr>
          <w:b/>
        </w:rPr>
        <w:t>8. </w:t>
      </w:r>
      <w:r>
        <w:rPr/>
        <w:t>Участие в настоящото производство за възлагане на обществена поръчка се забранява на физически лица и дружества, за които е налице някое от обстоятелствата по чл.69 от Закона за противодействие на корупцията и за отнемане на незаконно придобитото имущество </w:t>
      </w:r>
      <w:r>
        <w:rPr>
          <w:position w:val="9"/>
          <w:sz w:val="16"/>
        </w:rPr>
        <w:t>5</w:t>
      </w:r>
    </w:p>
    <w:p>
      <w:pPr>
        <w:pStyle w:val="BodyText"/>
        <w:spacing w:before="3"/>
        <w:ind w:firstLine="0"/>
        <w:jc w:val="left"/>
      </w:pPr>
      <w:r>
        <w:rPr/>
        <w:t>/ЗПКОНПИ/, като в посочения смисъл възложителят ще отстрани от участие в процедурата участник, за когото е налице някое от посочените обстоятелства.</w:t>
      </w:r>
    </w:p>
    <w:p>
      <w:pPr>
        <w:spacing w:before="0"/>
        <w:ind w:left="113" w:right="104" w:firstLine="708"/>
        <w:jc w:val="both"/>
        <w:rPr>
          <w:i/>
          <w:sz w:val="24"/>
        </w:rPr>
      </w:pPr>
      <w:r>
        <w:rPr>
          <w:spacing w:val="-60"/>
          <w:sz w:val="24"/>
          <w:u w:val="single"/>
        </w:rPr>
        <w:t> </w:t>
      </w:r>
      <w:r>
        <w:rPr>
          <w:i/>
          <w:sz w:val="24"/>
          <w:u w:val="single"/>
        </w:rPr>
        <w:t>Забележка:</w:t>
      </w:r>
      <w:r>
        <w:rPr>
          <w:i/>
          <w:sz w:val="24"/>
        </w:rPr>
        <w:t> Информацията относно наличието или липсата на обстоятелства по чл.69 </w:t>
      </w:r>
      <w:r>
        <w:rPr>
          <w:i/>
          <w:sz w:val="24"/>
        </w:rPr>
        <w:t>от ЗПКОНПИ се декларира от участниците в декларацията по чл.69 от ЗПКОНПИ, изготвена съгласно Образец №</w:t>
      </w:r>
      <w:r>
        <w:rPr>
          <w:i/>
          <w:spacing w:val="-2"/>
          <w:sz w:val="24"/>
        </w:rPr>
        <w:t> </w:t>
      </w:r>
      <w:r>
        <w:rPr>
          <w:i/>
          <w:sz w:val="24"/>
        </w:rPr>
        <w:t>10.</w:t>
      </w:r>
    </w:p>
    <w:p>
      <w:pPr>
        <w:pStyle w:val="BodyText"/>
        <w:spacing w:before="5"/>
        <w:ind w:left="0" w:firstLine="0"/>
        <w:jc w:val="left"/>
        <w:rPr>
          <w:i/>
        </w:rPr>
      </w:pPr>
    </w:p>
    <w:p>
      <w:pPr>
        <w:pStyle w:val="Heading1"/>
        <w:ind w:right="232"/>
      </w:pPr>
      <w:r>
        <w:rPr/>
        <w:t>РАЗДЕЛ II</w:t>
      </w:r>
    </w:p>
    <w:p>
      <w:pPr>
        <w:spacing w:before="0"/>
        <w:ind w:left="1609" w:right="0" w:firstLine="0"/>
        <w:jc w:val="left"/>
        <w:rPr>
          <w:b/>
          <w:sz w:val="24"/>
        </w:rPr>
      </w:pPr>
      <w:r>
        <w:rPr>
          <w:b/>
          <w:sz w:val="24"/>
        </w:rPr>
        <w:t>ИЗИСКВАНИЯ КЪМ УЧАСТНИЦИТЕ – ЛИЧНО СЪСТОЯНИЕ.</w:t>
      </w:r>
    </w:p>
    <w:p>
      <w:pPr>
        <w:pStyle w:val="BodyText"/>
        <w:ind w:left="0" w:firstLine="0"/>
        <w:jc w:val="left"/>
        <w:rPr>
          <w:b/>
        </w:rPr>
      </w:pPr>
    </w:p>
    <w:p>
      <w:pPr>
        <w:pStyle w:val="ListParagraph"/>
        <w:numPr>
          <w:ilvl w:val="0"/>
          <w:numId w:val="5"/>
        </w:numPr>
        <w:tabs>
          <w:tab w:pos="1146" w:val="left" w:leader="none"/>
        </w:tabs>
        <w:spacing w:line="240" w:lineRule="auto" w:before="0" w:after="0"/>
        <w:ind w:left="113" w:right="104" w:firstLine="709"/>
        <w:jc w:val="both"/>
        <w:rPr>
          <w:b/>
          <w:sz w:val="24"/>
        </w:rPr>
      </w:pPr>
      <w:r>
        <w:rPr>
          <w:b/>
          <w:sz w:val="24"/>
        </w:rPr>
        <w:t>Съгласно чл.54, ал.1, т.1-5 и 7 от ЗОП във връзка с чл.97, ал.5 от ППЗОП, възложителят отстранява от участие в производството участник,</w:t>
      </w:r>
      <w:r>
        <w:rPr>
          <w:b/>
          <w:spacing w:val="-7"/>
          <w:sz w:val="24"/>
        </w:rPr>
        <w:t> </w:t>
      </w:r>
      <w:r>
        <w:rPr>
          <w:b/>
          <w:sz w:val="24"/>
        </w:rPr>
        <w:t>който:</w:t>
      </w:r>
    </w:p>
    <w:p>
      <w:pPr>
        <w:pStyle w:val="ListParagraph"/>
        <w:numPr>
          <w:ilvl w:val="1"/>
          <w:numId w:val="5"/>
        </w:numPr>
        <w:tabs>
          <w:tab w:pos="1302" w:val="left" w:leader="none"/>
        </w:tabs>
        <w:spacing w:line="240" w:lineRule="auto" w:before="0" w:after="0"/>
        <w:ind w:left="113" w:right="102" w:firstLine="709"/>
        <w:jc w:val="both"/>
        <w:rPr>
          <w:sz w:val="24"/>
        </w:rPr>
      </w:pPr>
      <w:r>
        <w:rPr>
          <w:sz w:val="24"/>
        </w:rPr>
        <w:t>Е осъден с влязла в сила присъда, освен ако е реабилитиран, за престъпление по чл.108а, чл.159а-159г, чл.172, чл.192а, чл.194-217, чл.219-252, чл.253-260, чл.301-307, чл.321, чл.321а и чл.352-353е от Наказателния</w:t>
      </w:r>
      <w:r>
        <w:rPr>
          <w:spacing w:val="-3"/>
          <w:sz w:val="24"/>
        </w:rPr>
        <w:t> </w:t>
      </w:r>
      <w:r>
        <w:rPr>
          <w:sz w:val="24"/>
        </w:rPr>
        <w:t>кодекс.</w:t>
      </w:r>
    </w:p>
    <w:p>
      <w:pPr>
        <w:pStyle w:val="ListParagraph"/>
        <w:numPr>
          <w:ilvl w:val="1"/>
          <w:numId w:val="5"/>
        </w:numPr>
        <w:tabs>
          <w:tab w:pos="1326" w:val="left" w:leader="none"/>
        </w:tabs>
        <w:spacing w:line="240" w:lineRule="auto" w:before="0" w:after="0"/>
        <w:ind w:left="113" w:right="102" w:firstLine="709"/>
        <w:jc w:val="both"/>
        <w:rPr>
          <w:sz w:val="24"/>
        </w:rPr>
      </w:pPr>
      <w:r>
        <w:rPr>
          <w:sz w:val="24"/>
        </w:rPr>
        <w:t>Е осъден с влязла в сила присъда, освен ако е реабилитиран, за престъпление, аналогично на тези по т.1.1, в друга държава членка или трета</w:t>
      </w:r>
      <w:r>
        <w:rPr>
          <w:spacing w:val="-8"/>
          <w:sz w:val="24"/>
        </w:rPr>
        <w:t> </w:t>
      </w:r>
      <w:r>
        <w:rPr>
          <w:sz w:val="24"/>
        </w:rPr>
        <w:t>страна.</w:t>
      </w:r>
    </w:p>
    <w:p>
      <w:pPr>
        <w:pStyle w:val="ListParagraph"/>
        <w:numPr>
          <w:ilvl w:val="1"/>
          <w:numId w:val="5"/>
        </w:numPr>
        <w:tabs>
          <w:tab w:pos="1250" w:val="left" w:leader="none"/>
        </w:tabs>
        <w:spacing w:line="240" w:lineRule="auto" w:before="0" w:after="0"/>
        <w:ind w:left="113" w:right="99" w:firstLine="709"/>
        <w:jc w:val="both"/>
        <w:rPr>
          <w:sz w:val="24"/>
        </w:rPr>
      </w:pPr>
      <w:r>
        <w:rPr>
          <w:sz w:val="24"/>
        </w:rPr>
        <w:t>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w:t>
      </w:r>
      <w:r>
        <w:rPr>
          <w:spacing w:val="-9"/>
          <w:sz w:val="24"/>
        </w:rPr>
        <w:t> </w:t>
      </w:r>
      <w:r>
        <w:rPr>
          <w:sz w:val="24"/>
        </w:rPr>
        <w:t>сила.</w:t>
      </w:r>
    </w:p>
    <w:p>
      <w:pPr>
        <w:pStyle w:val="BodyText"/>
        <w:spacing w:before="3"/>
        <w:ind w:left="0" w:firstLine="0"/>
        <w:jc w:val="left"/>
      </w:pPr>
      <w:r>
        <w:rPr/>
        <w:pict>
          <v:line style="position:absolute;mso-position-horizontal-relative:page;mso-position-vertical-relative:paragraph;z-index:-904;mso-wrap-distance-left:0;mso-wrap-distance-right:0" from="49.68pt,16.243155pt" to="193.7pt,16.243155pt" stroked="true" strokeweight=".599980pt" strokecolor="#000000">
            <v:stroke dashstyle="solid"/>
            <w10:wrap type="topAndBottom"/>
          </v:line>
        </w:pict>
      </w:r>
    </w:p>
    <w:p>
      <w:pPr>
        <w:spacing w:before="68"/>
        <w:ind w:left="113" w:right="103" w:firstLine="0"/>
        <w:jc w:val="both"/>
        <w:rPr>
          <w:i/>
          <w:sz w:val="24"/>
        </w:rPr>
      </w:pPr>
      <w:r>
        <w:rPr>
          <w:b/>
          <w:position w:val="8"/>
          <w:sz w:val="16"/>
        </w:rPr>
        <w:t>5 </w:t>
      </w:r>
      <w:r>
        <w:rPr>
          <w:i/>
          <w:sz w:val="24"/>
        </w:rPr>
        <w:t>Съгласно разпоредбата на чл.69, ал.1 от Закона за противодействие на корупцията и за </w:t>
      </w:r>
      <w:r>
        <w:rPr>
          <w:i/>
          <w:sz w:val="24"/>
        </w:rPr>
        <w:t>отнемане на незаконно придобитото имущество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Посочената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pPr>
        <w:spacing w:after="0"/>
        <w:jc w:val="both"/>
        <w:rPr>
          <w:sz w:val="24"/>
        </w:rPr>
        <w:sectPr>
          <w:pgSz w:w="11910" w:h="16840"/>
          <w:pgMar w:header="0" w:footer="372" w:top="760" w:bottom="560" w:left="880" w:right="600"/>
        </w:sectPr>
      </w:pPr>
    </w:p>
    <w:p>
      <w:pPr>
        <w:pStyle w:val="ListParagraph"/>
        <w:numPr>
          <w:ilvl w:val="1"/>
          <w:numId w:val="5"/>
        </w:numPr>
        <w:tabs>
          <w:tab w:pos="1243" w:val="left" w:leader="none"/>
        </w:tabs>
        <w:spacing w:line="240" w:lineRule="auto" w:before="68" w:after="0"/>
        <w:ind w:left="1242" w:right="0" w:hanging="420"/>
        <w:jc w:val="left"/>
        <w:rPr>
          <w:sz w:val="24"/>
        </w:rPr>
      </w:pPr>
      <w:r>
        <w:rPr>
          <w:sz w:val="24"/>
        </w:rPr>
        <w:t>Е налице неравнопоставеност в случаите по чл.44, ал.5 от</w:t>
      </w:r>
      <w:r>
        <w:rPr>
          <w:spacing w:val="-5"/>
          <w:sz w:val="24"/>
        </w:rPr>
        <w:t> </w:t>
      </w:r>
      <w:r>
        <w:rPr>
          <w:sz w:val="24"/>
        </w:rPr>
        <w:t>ЗОП.</w:t>
      </w:r>
    </w:p>
    <w:p>
      <w:pPr>
        <w:pStyle w:val="ListParagraph"/>
        <w:numPr>
          <w:ilvl w:val="1"/>
          <w:numId w:val="5"/>
        </w:numPr>
        <w:tabs>
          <w:tab w:pos="1243" w:val="left" w:leader="none"/>
        </w:tabs>
        <w:spacing w:line="240" w:lineRule="auto" w:before="0" w:after="0"/>
        <w:ind w:left="1242" w:right="0" w:hanging="420"/>
        <w:jc w:val="left"/>
        <w:rPr>
          <w:sz w:val="24"/>
        </w:rPr>
      </w:pPr>
      <w:r>
        <w:rPr>
          <w:sz w:val="24"/>
        </w:rPr>
        <w:t>Е установено,</w:t>
      </w:r>
      <w:r>
        <w:rPr>
          <w:spacing w:val="1"/>
          <w:sz w:val="24"/>
        </w:rPr>
        <w:t> </w:t>
      </w:r>
      <w:r>
        <w:rPr>
          <w:sz w:val="24"/>
        </w:rPr>
        <w:t>че:</w:t>
      </w:r>
    </w:p>
    <w:p>
      <w:pPr>
        <w:pStyle w:val="BodyText"/>
        <w:ind w:right="111" w:firstLine="708"/>
      </w:pPr>
      <w:r>
        <w:rPr/>
        <w:t>а) е представил документ с невярно съдържание, свързан с удостоверяване липсата на основания за отстраняване или изпълнението на критериите за</w:t>
      </w:r>
      <w:r>
        <w:rPr>
          <w:spacing w:val="-6"/>
        </w:rPr>
        <w:t> </w:t>
      </w:r>
      <w:r>
        <w:rPr/>
        <w:t>подбор;</w:t>
      </w:r>
    </w:p>
    <w:p>
      <w:pPr>
        <w:pStyle w:val="BodyText"/>
        <w:ind w:right="113" w:firstLine="708"/>
      </w:pPr>
      <w:r>
        <w:rPr/>
        <w:t>б) не е предоставил изискваща се информация, свързана с удостоверяване липсата на основания за отстраняване или изпълнението на критериите за</w:t>
      </w:r>
      <w:r>
        <w:rPr>
          <w:spacing w:val="-7"/>
        </w:rPr>
        <w:t> </w:t>
      </w:r>
      <w:r>
        <w:rPr/>
        <w:t>подбор.</w:t>
      </w:r>
    </w:p>
    <w:p>
      <w:pPr>
        <w:pStyle w:val="ListParagraph"/>
        <w:numPr>
          <w:ilvl w:val="1"/>
          <w:numId w:val="5"/>
        </w:numPr>
        <w:tabs>
          <w:tab w:pos="1243" w:val="left" w:leader="none"/>
        </w:tabs>
        <w:spacing w:line="276" w:lineRule="exact" w:before="0" w:after="0"/>
        <w:ind w:left="1242" w:right="0" w:hanging="420"/>
        <w:jc w:val="left"/>
        <w:rPr>
          <w:sz w:val="24"/>
        </w:rPr>
      </w:pPr>
      <w:r>
        <w:rPr>
          <w:sz w:val="24"/>
        </w:rPr>
        <w:t>Е налице конфликт на интереси </w:t>
      </w:r>
      <w:r>
        <w:rPr>
          <w:position w:val="9"/>
          <w:sz w:val="16"/>
        </w:rPr>
        <w:t>6</w:t>
      </w:r>
      <w:r>
        <w:rPr>
          <w:sz w:val="24"/>
        </w:rPr>
        <w:t>, който не може да бъде</w:t>
      </w:r>
      <w:r>
        <w:rPr>
          <w:spacing w:val="-12"/>
          <w:sz w:val="24"/>
        </w:rPr>
        <w:t> </w:t>
      </w:r>
      <w:r>
        <w:rPr>
          <w:sz w:val="24"/>
        </w:rPr>
        <w:t>отстранен.</w:t>
      </w:r>
    </w:p>
    <w:p>
      <w:pPr>
        <w:pStyle w:val="ListParagraph"/>
        <w:numPr>
          <w:ilvl w:val="0"/>
          <w:numId w:val="5"/>
        </w:numPr>
        <w:tabs>
          <w:tab w:pos="1079" w:val="left" w:leader="none"/>
        </w:tabs>
        <w:spacing w:line="240" w:lineRule="auto" w:before="0" w:after="0"/>
        <w:ind w:left="113" w:right="104" w:firstLine="709"/>
        <w:jc w:val="both"/>
        <w:rPr>
          <w:sz w:val="24"/>
        </w:rPr>
      </w:pPr>
      <w:r>
        <w:rPr>
          <w:sz w:val="24"/>
        </w:rPr>
        <w:t>При подаване на офертата липсата на обстоятелствата по т.1 /по чл.54, ал.1, т.1-5 и 7 от ЗОП/ се удостоверява с декларации, изготвени съгласно </w:t>
      </w:r>
      <w:r>
        <w:rPr>
          <w:i/>
          <w:sz w:val="24"/>
        </w:rPr>
        <w:t>Образци № № 2 и 3</w:t>
      </w:r>
      <w:r>
        <w:rPr>
          <w:sz w:val="24"/>
        </w:rPr>
        <w:t>, като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w:t>
      </w:r>
      <w:r>
        <w:rPr>
          <w:spacing w:val="-5"/>
          <w:sz w:val="24"/>
        </w:rPr>
        <w:t> </w:t>
      </w:r>
      <w:r>
        <w:rPr>
          <w:sz w:val="24"/>
        </w:rPr>
        <w:t>информация.</w:t>
      </w:r>
    </w:p>
    <w:p>
      <w:pPr>
        <w:pStyle w:val="ListParagraph"/>
        <w:numPr>
          <w:ilvl w:val="0"/>
          <w:numId w:val="5"/>
        </w:numPr>
        <w:tabs>
          <w:tab w:pos="1130" w:val="left" w:leader="none"/>
        </w:tabs>
        <w:spacing w:line="240" w:lineRule="auto" w:before="0" w:after="0"/>
        <w:ind w:left="113" w:right="108" w:firstLine="709"/>
        <w:jc w:val="both"/>
        <w:rPr>
          <w:i/>
          <w:sz w:val="24"/>
        </w:rPr>
      </w:pPr>
      <w:r>
        <w:rPr>
          <w:sz w:val="24"/>
        </w:rPr>
        <w:t>Когато участникът се позовава на капацитета на трети лица или е посочил, че ще използва подизпълнител/и, за всяко от тези лица не следва да са налице основанията за отстраняване, като за целта те също представят декларациите по предходния пункт, изготвени съгласно </w:t>
      </w:r>
      <w:r>
        <w:rPr>
          <w:i/>
          <w:sz w:val="24"/>
        </w:rPr>
        <w:t>Образци № № 2 и 3. </w:t>
      </w:r>
      <w:r>
        <w:rPr>
          <w:sz w:val="24"/>
        </w:rPr>
        <w:t>Когато участникът в производството е обединение от физически и/или юридически лица, за всеки член на обединението също не следва да са налице основанията за отстраняване, като за целта всеки член на обединението също представя декларациите по предходния пункт, изготвени съгласно </w:t>
      </w:r>
      <w:r>
        <w:rPr>
          <w:i/>
          <w:sz w:val="24"/>
        </w:rPr>
        <w:t>Образци № № 2 и</w:t>
      </w:r>
      <w:r>
        <w:rPr>
          <w:i/>
          <w:spacing w:val="-4"/>
          <w:sz w:val="24"/>
        </w:rPr>
        <w:t> </w:t>
      </w:r>
      <w:r>
        <w:rPr>
          <w:i/>
          <w:sz w:val="24"/>
        </w:rPr>
        <w:t>3.</w:t>
      </w:r>
    </w:p>
    <w:p>
      <w:pPr>
        <w:pStyle w:val="ListParagraph"/>
        <w:numPr>
          <w:ilvl w:val="0"/>
          <w:numId w:val="5"/>
        </w:numPr>
        <w:tabs>
          <w:tab w:pos="1075" w:val="left" w:leader="none"/>
        </w:tabs>
        <w:spacing w:line="240" w:lineRule="auto" w:before="0" w:after="0"/>
        <w:ind w:left="113" w:right="110" w:firstLine="709"/>
        <w:jc w:val="both"/>
        <w:rPr>
          <w:sz w:val="24"/>
        </w:rPr>
      </w:pPr>
      <w:r>
        <w:rPr>
          <w:sz w:val="24"/>
        </w:rPr>
        <w:t>Възложителят може да изисква от участниците по всяко време да представят всички или част от документите, чрез които се доказва декларираната информацията по т.1, когато това е необходимо за законосъобразното провеждане на</w:t>
      </w:r>
      <w:r>
        <w:rPr>
          <w:spacing w:val="-7"/>
          <w:sz w:val="24"/>
        </w:rPr>
        <w:t> </w:t>
      </w:r>
      <w:r>
        <w:rPr>
          <w:sz w:val="24"/>
        </w:rPr>
        <w:t>производството.</w:t>
      </w:r>
    </w:p>
    <w:p>
      <w:pPr>
        <w:pStyle w:val="ListParagraph"/>
        <w:numPr>
          <w:ilvl w:val="0"/>
          <w:numId w:val="5"/>
        </w:numPr>
        <w:tabs>
          <w:tab w:pos="1158" w:val="left" w:leader="none"/>
        </w:tabs>
        <w:spacing w:line="240" w:lineRule="auto" w:before="0" w:after="0"/>
        <w:ind w:left="113" w:right="104" w:firstLine="709"/>
        <w:jc w:val="both"/>
        <w:rPr>
          <w:sz w:val="24"/>
        </w:rPr>
      </w:pPr>
      <w:r>
        <w:rPr>
          <w:sz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производството. Документите се представят и за подизпълнителите и третите лица, ако има</w:t>
      </w:r>
      <w:r>
        <w:rPr>
          <w:spacing w:val="-4"/>
          <w:sz w:val="24"/>
        </w:rPr>
        <w:t> </w:t>
      </w:r>
      <w:r>
        <w:rPr>
          <w:sz w:val="24"/>
        </w:rPr>
        <w:t>такива.</w:t>
      </w:r>
    </w:p>
    <w:p>
      <w:pPr>
        <w:pStyle w:val="ListParagraph"/>
        <w:numPr>
          <w:ilvl w:val="0"/>
          <w:numId w:val="5"/>
        </w:numPr>
        <w:tabs>
          <w:tab w:pos="1065" w:val="left" w:leader="none"/>
        </w:tabs>
        <w:spacing w:line="240" w:lineRule="auto" w:before="0" w:after="0"/>
        <w:ind w:left="113" w:right="111" w:firstLine="709"/>
        <w:jc w:val="both"/>
        <w:rPr>
          <w:sz w:val="24"/>
        </w:rPr>
      </w:pPr>
      <w:r>
        <w:rPr>
          <w:sz w:val="24"/>
        </w:rPr>
        <w:t>Възложителят няма право да изисква документи, които вече са му били предоставени или са му служебно известни, или могат да бъдат осигурени чрез пряк и безплатен достъп до националните бази данни на държавите</w:t>
      </w:r>
      <w:r>
        <w:rPr>
          <w:spacing w:val="-2"/>
          <w:sz w:val="24"/>
        </w:rPr>
        <w:t> </w:t>
      </w:r>
      <w:r>
        <w:rPr>
          <w:sz w:val="24"/>
        </w:rPr>
        <w:t>членки.</w:t>
      </w:r>
    </w:p>
    <w:p>
      <w:pPr>
        <w:pStyle w:val="ListParagraph"/>
        <w:numPr>
          <w:ilvl w:val="0"/>
          <w:numId w:val="5"/>
        </w:numPr>
        <w:tabs>
          <w:tab w:pos="1091" w:val="left" w:leader="none"/>
        </w:tabs>
        <w:spacing w:line="240" w:lineRule="auto" w:before="0" w:after="0"/>
        <w:ind w:left="113" w:right="99" w:firstLine="709"/>
        <w:jc w:val="both"/>
        <w:rPr>
          <w:sz w:val="24"/>
        </w:rPr>
      </w:pPr>
      <w:r>
        <w:rPr>
          <w:sz w:val="24"/>
        </w:rPr>
        <w:t>Декларацията за липсата на обстоятелствата по чл.54, ал.1, т.1, 2 и 7 от ЗОП, изготвена съгласно </w:t>
      </w:r>
      <w:r>
        <w:rPr>
          <w:i/>
          <w:sz w:val="24"/>
        </w:rPr>
        <w:t>Образец № 2</w:t>
      </w:r>
      <w:r>
        <w:rPr>
          <w:sz w:val="24"/>
        </w:rPr>
        <w:t>, се подписва от лицата, които представляват участника. Когато участникът се представлява от повече от едно лице, декларацията за липсата на обстоятелствата по чл.54, ал.1, т.3-5 от ЗОП, изготвена съгласно </w:t>
      </w:r>
      <w:r>
        <w:rPr>
          <w:i/>
          <w:sz w:val="24"/>
        </w:rPr>
        <w:t>Образец № 3</w:t>
      </w:r>
      <w:r>
        <w:rPr>
          <w:sz w:val="24"/>
        </w:rPr>
        <w:t>, се подписва от лицето, което може самостоятелно да го</w:t>
      </w:r>
      <w:r>
        <w:rPr>
          <w:spacing w:val="-3"/>
          <w:sz w:val="24"/>
        </w:rPr>
        <w:t> </w:t>
      </w:r>
      <w:r>
        <w:rPr>
          <w:sz w:val="24"/>
        </w:rPr>
        <w:t>представлява.</w:t>
      </w:r>
    </w:p>
    <w:p>
      <w:pPr>
        <w:pStyle w:val="ListParagraph"/>
        <w:numPr>
          <w:ilvl w:val="0"/>
          <w:numId w:val="5"/>
        </w:numPr>
        <w:tabs>
          <w:tab w:pos="1134" w:val="left" w:leader="none"/>
        </w:tabs>
        <w:spacing w:line="240" w:lineRule="auto" w:before="0" w:after="0"/>
        <w:ind w:left="113" w:right="103" w:firstLine="709"/>
        <w:jc w:val="both"/>
        <w:rPr>
          <w:sz w:val="24"/>
        </w:rPr>
      </w:pPr>
      <w:r>
        <w:rPr>
          <w:sz w:val="24"/>
        </w:rPr>
        <w:t>Участниците –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w:t>
      </w:r>
      <w:r>
        <w:rPr>
          <w:spacing w:val="-19"/>
          <w:sz w:val="24"/>
        </w:rPr>
        <w:t> </w:t>
      </w:r>
      <w:r>
        <w:rPr>
          <w:sz w:val="24"/>
        </w:rPr>
        <w:t>заемат.</w:t>
      </w:r>
    </w:p>
    <w:p>
      <w:pPr>
        <w:pStyle w:val="ListParagraph"/>
        <w:numPr>
          <w:ilvl w:val="0"/>
          <w:numId w:val="5"/>
        </w:numPr>
        <w:tabs>
          <w:tab w:pos="1146" w:val="left" w:leader="none"/>
        </w:tabs>
        <w:spacing w:line="240" w:lineRule="auto" w:before="0" w:after="0"/>
        <w:ind w:left="113" w:right="102" w:firstLine="709"/>
        <w:jc w:val="both"/>
        <w:rPr>
          <w:sz w:val="24"/>
        </w:rPr>
      </w:pPr>
      <w:r>
        <w:rPr>
          <w:sz w:val="24"/>
        </w:rPr>
        <w:t>Когато за участник е налице някое от основанията по чл.54, ал.1, т.1-5 или 7 от ЗОП и преди подаването на офертата той е предприел мерки за доказване на надеждност по чл.56 от ЗОП, тези мерки се описват в декларация от</w:t>
      </w:r>
      <w:r>
        <w:rPr>
          <w:spacing w:val="-2"/>
          <w:sz w:val="24"/>
        </w:rPr>
        <w:t> </w:t>
      </w:r>
      <w:r>
        <w:rPr>
          <w:sz w:val="24"/>
        </w:rPr>
        <w:t>участника.</w:t>
      </w:r>
    </w:p>
    <w:p>
      <w:pPr>
        <w:pStyle w:val="BodyText"/>
        <w:spacing w:before="7"/>
        <w:ind w:left="0" w:firstLine="0"/>
        <w:jc w:val="left"/>
      </w:pPr>
      <w:r>
        <w:rPr/>
        <w:pict>
          <v:line style="position:absolute;mso-position-horizontal-relative:page;mso-position-vertical-relative:paragraph;z-index:-880;mso-wrap-distance-left:0;mso-wrap-distance-right:0" from="49.68pt,16.415737pt" to="193.7pt,16.415737pt" stroked="true" strokeweight=".599980pt" strokecolor="#000000">
            <v:stroke dashstyle="solid"/>
            <w10:wrap type="topAndBottom"/>
          </v:line>
        </w:pict>
      </w:r>
    </w:p>
    <w:p>
      <w:pPr>
        <w:spacing w:before="68"/>
        <w:ind w:left="113" w:right="100" w:firstLine="0"/>
        <w:jc w:val="both"/>
        <w:rPr>
          <w:i/>
          <w:sz w:val="24"/>
        </w:rPr>
      </w:pPr>
      <w:r>
        <w:rPr>
          <w:b/>
          <w:position w:val="8"/>
          <w:sz w:val="16"/>
        </w:rPr>
        <w:t>6 </w:t>
      </w:r>
      <w:r>
        <w:rPr>
          <w:i/>
          <w:sz w:val="24"/>
        </w:rPr>
        <w:t>По смисъла на §2, т.21 от Допълнителните разпоредби на ЗОП „конфликт на интереси“ е </w:t>
      </w:r>
      <w:r>
        <w:rPr>
          <w:i/>
          <w:sz w:val="24"/>
        </w:rPr>
        <w:t>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По смисъла на този закон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p>
      <w:pPr>
        <w:spacing w:after="0"/>
        <w:jc w:val="both"/>
        <w:rPr>
          <w:sz w:val="24"/>
        </w:rPr>
        <w:sectPr>
          <w:pgSz w:w="11910" w:h="16840"/>
          <w:pgMar w:header="0" w:footer="372" w:top="760" w:bottom="560" w:left="880" w:right="600"/>
        </w:sectPr>
      </w:pPr>
    </w:p>
    <w:p>
      <w:pPr>
        <w:pStyle w:val="ListParagraph"/>
        <w:numPr>
          <w:ilvl w:val="0"/>
          <w:numId w:val="5"/>
        </w:numPr>
        <w:tabs>
          <w:tab w:pos="1209" w:val="left" w:leader="none"/>
        </w:tabs>
        <w:spacing w:line="240" w:lineRule="auto" w:before="68" w:after="0"/>
        <w:ind w:left="113" w:right="104" w:firstLine="709"/>
        <w:jc w:val="both"/>
        <w:rPr>
          <w:sz w:val="24"/>
        </w:rPr>
      </w:pPr>
      <w:r>
        <w:rPr>
          <w:sz w:val="24"/>
        </w:rPr>
        <w:t>В случаите по предходната точка като доказателства за надеждността на участника се представят следните</w:t>
      </w:r>
      <w:r>
        <w:rPr>
          <w:spacing w:val="-1"/>
          <w:sz w:val="24"/>
        </w:rPr>
        <w:t> </w:t>
      </w:r>
      <w:r>
        <w:rPr>
          <w:sz w:val="24"/>
        </w:rPr>
        <w:t>документи:</w:t>
      </w:r>
    </w:p>
    <w:p>
      <w:pPr>
        <w:pStyle w:val="ListParagraph"/>
        <w:numPr>
          <w:ilvl w:val="1"/>
          <w:numId w:val="5"/>
        </w:numPr>
        <w:tabs>
          <w:tab w:pos="1449" w:val="left" w:leader="none"/>
        </w:tabs>
        <w:spacing w:line="240" w:lineRule="auto" w:before="0" w:after="0"/>
        <w:ind w:left="113" w:right="101" w:firstLine="709"/>
        <w:jc w:val="both"/>
        <w:rPr>
          <w:sz w:val="24"/>
        </w:rPr>
      </w:pPr>
      <w:r>
        <w:rPr>
          <w:sz w:val="24"/>
        </w:rPr>
        <w:t>По отношение на обстоятелството по чл.56, ал.1,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Pr>
          <w:spacing w:val="-7"/>
          <w:sz w:val="24"/>
        </w:rPr>
        <w:t> </w:t>
      </w:r>
      <w:r>
        <w:rPr>
          <w:sz w:val="24"/>
        </w:rPr>
        <w:t>обезщетение.</w:t>
      </w:r>
    </w:p>
    <w:p>
      <w:pPr>
        <w:pStyle w:val="ListParagraph"/>
        <w:numPr>
          <w:ilvl w:val="1"/>
          <w:numId w:val="5"/>
        </w:numPr>
        <w:tabs>
          <w:tab w:pos="1370" w:val="left" w:leader="none"/>
        </w:tabs>
        <w:spacing w:line="237" w:lineRule="auto" w:before="2" w:after="0"/>
        <w:ind w:left="113" w:right="101" w:firstLine="709"/>
        <w:jc w:val="both"/>
        <w:rPr>
          <w:sz w:val="24"/>
        </w:rPr>
      </w:pPr>
      <w:r>
        <w:rPr>
          <w:sz w:val="24"/>
        </w:rPr>
        <w:t>По отношение на обстоятелството по чл.56, ал.1, т.3 от ЗОП – документ от съответния компетентен орган за потвърждение на описаните</w:t>
      </w:r>
      <w:r>
        <w:rPr>
          <w:spacing w:val="-7"/>
          <w:sz w:val="24"/>
        </w:rPr>
        <w:t> </w:t>
      </w:r>
      <w:r>
        <w:rPr>
          <w:sz w:val="24"/>
        </w:rPr>
        <w:t>обстоятелства.</w:t>
      </w:r>
    </w:p>
    <w:p>
      <w:pPr>
        <w:pStyle w:val="ListParagraph"/>
        <w:numPr>
          <w:ilvl w:val="0"/>
          <w:numId w:val="5"/>
        </w:numPr>
        <w:tabs>
          <w:tab w:pos="1192" w:val="left" w:leader="none"/>
        </w:tabs>
        <w:spacing w:line="240" w:lineRule="auto" w:before="1" w:after="0"/>
        <w:ind w:left="113" w:right="109" w:firstLine="709"/>
        <w:jc w:val="both"/>
        <w:rPr>
          <w:sz w:val="24"/>
        </w:rPr>
      </w:pPr>
      <w:r>
        <w:rPr>
          <w:sz w:val="24"/>
        </w:rPr>
        <w:t>Възложителят отстранява от производството участник, за когото са налице основанията по т.1, възникнали преди или по време на</w:t>
      </w:r>
      <w:r>
        <w:rPr>
          <w:spacing w:val="-7"/>
          <w:sz w:val="24"/>
        </w:rPr>
        <w:t> </w:t>
      </w:r>
      <w:r>
        <w:rPr>
          <w:sz w:val="24"/>
        </w:rPr>
        <w:t>производството.</w:t>
      </w:r>
    </w:p>
    <w:p>
      <w:pPr>
        <w:pStyle w:val="ListParagraph"/>
        <w:numPr>
          <w:ilvl w:val="0"/>
          <w:numId w:val="5"/>
        </w:numPr>
        <w:tabs>
          <w:tab w:pos="1226" w:val="left" w:leader="none"/>
        </w:tabs>
        <w:spacing w:line="240" w:lineRule="auto" w:before="0" w:after="0"/>
        <w:ind w:left="113" w:right="101" w:firstLine="709"/>
        <w:jc w:val="both"/>
        <w:rPr>
          <w:sz w:val="24"/>
        </w:rPr>
      </w:pPr>
      <w:r>
        <w:rPr>
          <w:sz w:val="24"/>
        </w:rPr>
        <w:t>Предходният пункт се прилага и когато участник в производството е обединение от физически и/или юридически лица и за член на обединението е налице някое от основанията по т.1.</w:t>
      </w:r>
    </w:p>
    <w:p>
      <w:pPr>
        <w:pStyle w:val="ListParagraph"/>
        <w:numPr>
          <w:ilvl w:val="0"/>
          <w:numId w:val="5"/>
        </w:numPr>
        <w:tabs>
          <w:tab w:pos="1199" w:val="left" w:leader="none"/>
        </w:tabs>
        <w:spacing w:line="240" w:lineRule="auto" w:before="0" w:after="0"/>
        <w:ind w:left="113" w:right="110" w:firstLine="709"/>
        <w:jc w:val="both"/>
        <w:rPr>
          <w:sz w:val="24"/>
        </w:rPr>
      </w:pPr>
      <w:r>
        <w:rPr>
          <w:sz w:val="24"/>
        </w:rPr>
        <w:t>Участникът е длъжен в процеса на провеждане на производството да уведоми писмено възложителя в 3-дневен срок от настъпване на обстоятелство по чл.54, ал.1, т.1-5 и 7 от</w:t>
      </w:r>
      <w:r>
        <w:rPr>
          <w:spacing w:val="-24"/>
          <w:sz w:val="24"/>
        </w:rPr>
        <w:t> </w:t>
      </w:r>
      <w:r>
        <w:rPr>
          <w:sz w:val="24"/>
        </w:rPr>
        <w:t>ЗОП.</w:t>
      </w:r>
    </w:p>
    <w:p>
      <w:pPr>
        <w:pStyle w:val="BodyText"/>
        <w:spacing w:before="6"/>
        <w:ind w:left="0" w:firstLine="0"/>
        <w:jc w:val="left"/>
      </w:pPr>
    </w:p>
    <w:p>
      <w:pPr>
        <w:pStyle w:val="Heading1"/>
        <w:ind w:left="239" w:right="233"/>
      </w:pPr>
      <w:r>
        <w:rPr/>
        <w:t>РАЗДЕЛ III</w:t>
      </w:r>
    </w:p>
    <w:p>
      <w:pPr>
        <w:spacing w:before="0"/>
        <w:ind w:left="1489" w:right="0" w:firstLine="0"/>
        <w:jc w:val="left"/>
        <w:rPr>
          <w:b/>
          <w:sz w:val="24"/>
        </w:rPr>
      </w:pPr>
      <w:r>
        <w:rPr>
          <w:b/>
          <w:sz w:val="24"/>
        </w:rPr>
        <w:t>ИЗИСКВАНИЯ КЪМ УЧАСТНИЦИТЕ – КРИТЕРИИ ЗА ПОДБОР.</w:t>
      </w:r>
    </w:p>
    <w:p>
      <w:pPr>
        <w:pStyle w:val="BodyText"/>
        <w:spacing w:before="7"/>
        <w:ind w:left="0" w:firstLine="0"/>
        <w:jc w:val="left"/>
        <w:rPr>
          <w:b/>
          <w:sz w:val="23"/>
        </w:rPr>
      </w:pPr>
    </w:p>
    <w:p>
      <w:pPr>
        <w:pStyle w:val="ListParagraph"/>
        <w:numPr>
          <w:ilvl w:val="0"/>
          <w:numId w:val="6"/>
        </w:numPr>
        <w:tabs>
          <w:tab w:pos="1063" w:val="left" w:leader="none"/>
        </w:tabs>
        <w:spacing w:line="240" w:lineRule="auto" w:before="0" w:after="0"/>
        <w:ind w:left="113" w:right="0" w:firstLine="709"/>
        <w:jc w:val="left"/>
        <w:rPr>
          <w:sz w:val="24"/>
        </w:rPr>
      </w:pPr>
      <w:r>
        <w:rPr>
          <w:sz w:val="24"/>
        </w:rPr>
        <w:t>Годност (правоспособност) за упражняване на професионална</w:t>
      </w:r>
      <w:r>
        <w:rPr>
          <w:spacing w:val="-4"/>
          <w:sz w:val="24"/>
        </w:rPr>
        <w:t> </w:t>
      </w:r>
      <w:r>
        <w:rPr>
          <w:sz w:val="24"/>
        </w:rPr>
        <w:t>дейност:</w:t>
      </w:r>
    </w:p>
    <w:p>
      <w:pPr>
        <w:pStyle w:val="BodyText"/>
        <w:ind w:right="102" w:firstLine="708"/>
      </w:pPr>
      <w:r>
        <w:rPr/>
        <w:t>Участникът следва да е вписан в Централния професионален регистър на строителя за изпълнение на строежи с обхват, отговарящ на вида на строежа, предмет на  обществената поръчка, както и на категорията му, съгласно чл.137, ал.1, т.3, буква „б“ от Закона за устройство на територията /ЗУТ/, а за чуждестранно лице – в аналогичен регистър съгласно законодателството  на държавата членка, в която е установено.</w:t>
      </w:r>
    </w:p>
    <w:p>
      <w:pPr>
        <w:spacing w:before="0"/>
        <w:ind w:left="113" w:right="103" w:firstLine="708"/>
        <w:jc w:val="both"/>
        <w:rPr>
          <w:i/>
          <w:sz w:val="24"/>
        </w:rPr>
      </w:pPr>
      <w:r>
        <w:rPr>
          <w:i/>
          <w:sz w:val="24"/>
        </w:rPr>
        <w:t>Забележка: При подаване на офертата обстоятелството се удостоверява в Част ІII, </w:t>
      </w:r>
      <w:r>
        <w:rPr>
          <w:i/>
          <w:sz w:val="24"/>
        </w:rPr>
        <w:t>раздел А на Образецa на документ за обществената поръчка, изготвен съгласно Образец № 1, като се попълва информация относно вписването на участника в съответния професионален или търговски регистър в държавата членка, в която е установен, и се посочва дали съответният/те документ/и е/са на разположение в електронен формат, както и уеб адрес, орган или служба, издаващ/и документа/ите за регистрация и точно позоваване на документа/ите.</w:t>
      </w:r>
    </w:p>
    <w:p>
      <w:pPr>
        <w:pStyle w:val="ListParagraph"/>
        <w:numPr>
          <w:ilvl w:val="0"/>
          <w:numId w:val="6"/>
        </w:numPr>
        <w:tabs>
          <w:tab w:pos="1063" w:val="left" w:leader="none"/>
        </w:tabs>
        <w:spacing w:line="240" w:lineRule="auto" w:before="0" w:after="0"/>
        <w:ind w:left="113" w:right="0" w:firstLine="709"/>
        <w:jc w:val="left"/>
        <w:rPr>
          <w:sz w:val="24"/>
        </w:rPr>
      </w:pPr>
      <w:r>
        <w:rPr>
          <w:sz w:val="24"/>
        </w:rPr>
        <w:t>Икономическо и финансово</w:t>
      </w:r>
      <w:r>
        <w:rPr>
          <w:spacing w:val="-1"/>
          <w:sz w:val="24"/>
        </w:rPr>
        <w:t> </w:t>
      </w:r>
      <w:r>
        <w:rPr>
          <w:sz w:val="24"/>
        </w:rPr>
        <w:t>състояние:</w:t>
      </w:r>
    </w:p>
    <w:p>
      <w:pPr>
        <w:pStyle w:val="BodyText"/>
        <w:ind w:right="107" w:firstLine="708"/>
      </w:pPr>
      <w:r>
        <w:rPr/>
        <w:t>Възложителят не поставя изисквания, свързани с икономическото и финансовото състояние на участника.</w:t>
      </w:r>
    </w:p>
    <w:p>
      <w:pPr>
        <w:pStyle w:val="ListParagraph"/>
        <w:numPr>
          <w:ilvl w:val="0"/>
          <w:numId w:val="6"/>
        </w:numPr>
        <w:tabs>
          <w:tab w:pos="1063" w:val="left" w:leader="none"/>
        </w:tabs>
        <w:spacing w:line="240" w:lineRule="auto" w:before="0" w:after="0"/>
        <w:ind w:left="113" w:right="0" w:firstLine="709"/>
        <w:jc w:val="left"/>
        <w:rPr>
          <w:sz w:val="24"/>
        </w:rPr>
      </w:pPr>
      <w:r>
        <w:rPr>
          <w:sz w:val="24"/>
        </w:rPr>
        <w:t>Технически и професионални</w:t>
      </w:r>
      <w:r>
        <w:rPr>
          <w:spacing w:val="-3"/>
          <w:sz w:val="24"/>
        </w:rPr>
        <w:t> </w:t>
      </w:r>
      <w:r>
        <w:rPr>
          <w:sz w:val="24"/>
        </w:rPr>
        <w:t>способности:</w:t>
      </w:r>
    </w:p>
    <w:p>
      <w:pPr>
        <w:pStyle w:val="ListParagraph"/>
        <w:numPr>
          <w:ilvl w:val="1"/>
          <w:numId w:val="6"/>
        </w:numPr>
        <w:tabs>
          <w:tab w:pos="1252" w:val="left" w:leader="none"/>
        </w:tabs>
        <w:spacing w:line="240" w:lineRule="auto" w:before="1" w:after="0"/>
        <w:ind w:left="113" w:right="105" w:firstLine="709"/>
        <w:jc w:val="both"/>
        <w:rPr>
          <w:sz w:val="24"/>
        </w:rPr>
      </w:pPr>
      <w:r>
        <w:rPr>
          <w:sz w:val="24"/>
        </w:rPr>
        <w:t>Участникът трябва да е изпълнил през последните 5 /пет/ години от датата на подаване на офертата строителни дейности с предмет и обем, идентични или сходни с тези на поръчката, а именно: строителни дейности, свързани с изграждане на сондажен кладенец с дълбочина минимум 300 м, или еквивалентни строителни</w:t>
      </w:r>
      <w:r>
        <w:rPr>
          <w:spacing w:val="-1"/>
          <w:sz w:val="24"/>
        </w:rPr>
        <w:t> </w:t>
      </w:r>
      <w:r>
        <w:rPr>
          <w:sz w:val="24"/>
        </w:rPr>
        <w:t>дейности.</w:t>
      </w:r>
    </w:p>
    <w:p>
      <w:pPr>
        <w:spacing w:before="0"/>
        <w:ind w:left="113" w:right="103" w:firstLine="708"/>
        <w:jc w:val="both"/>
        <w:rPr>
          <w:i/>
          <w:sz w:val="24"/>
        </w:rPr>
      </w:pPr>
      <w:r>
        <w:rPr>
          <w:i/>
          <w:sz w:val="24"/>
        </w:rPr>
        <w:t>Забележка: При подаване на офертата обстоятелството се удостоверява в Част ІII, </w:t>
      </w:r>
      <w:r>
        <w:rPr>
          <w:i/>
          <w:sz w:val="24"/>
        </w:rPr>
        <w:t>раздел Б, т.1 на Образецa на документ за обществената поръчка, изготвен съгласно Образец № 1, като се попълва информация за строителните дейности от съответния вид през референтния период и се посочва дали съответният/те документ/и относно доброто изпълнение и резултат от най-важните строителни работи е/са на разположение в електронен формат, както и уеб адрес, орган или служба, издаващ/и документа/ите и точно позоваване на</w:t>
      </w:r>
      <w:r>
        <w:rPr>
          <w:i/>
          <w:spacing w:val="-14"/>
          <w:sz w:val="24"/>
        </w:rPr>
        <w:t> </w:t>
      </w:r>
      <w:r>
        <w:rPr>
          <w:i/>
          <w:sz w:val="24"/>
        </w:rPr>
        <w:t>документа/ите.</w:t>
      </w:r>
    </w:p>
    <w:p>
      <w:pPr>
        <w:pStyle w:val="ListParagraph"/>
        <w:numPr>
          <w:ilvl w:val="1"/>
          <w:numId w:val="6"/>
        </w:numPr>
        <w:tabs>
          <w:tab w:pos="1401" w:val="left" w:leader="none"/>
        </w:tabs>
        <w:spacing w:line="240" w:lineRule="auto" w:before="0" w:after="0"/>
        <w:ind w:left="113" w:right="110" w:firstLine="709"/>
        <w:jc w:val="both"/>
        <w:rPr>
          <w:sz w:val="24"/>
        </w:rPr>
      </w:pPr>
      <w:r>
        <w:rPr>
          <w:sz w:val="24"/>
        </w:rPr>
        <w:t>Участникът трябва да разполага с ръководен състав, който ще изпълнява строителството, включващ минимум трима специалисти, както</w:t>
      </w:r>
      <w:r>
        <w:rPr>
          <w:spacing w:val="-4"/>
          <w:sz w:val="24"/>
        </w:rPr>
        <w:t> </w:t>
      </w:r>
      <w:r>
        <w:rPr>
          <w:sz w:val="24"/>
        </w:rPr>
        <w:t>следва:</w:t>
      </w:r>
    </w:p>
    <w:p>
      <w:pPr>
        <w:pStyle w:val="BodyText"/>
        <w:ind w:right="109" w:firstLine="708"/>
      </w:pPr>
      <w:r>
        <w:rPr/>
        <w:t>а) Технически ръководител на обекта, който да отговаря на изискванията по чл.163а, ал.4, изр.1 от Закона за устройство на територията, а именно да е строителен инженер, архитект или строителен техник;</w:t>
      </w:r>
    </w:p>
    <w:p>
      <w:pPr>
        <w:pStyle w:val="BodyText"/>
        <w:ind w:right="104" w:firstLine="708"/>
      </w:pPr>
      <w:r>
        <w:rPr/>
        <w:t>б) Сондажен инженер, който да е с квалификация „строителен инженер“ или „инженер“ и да е участвал като сондажен инженер при изграждане на минимум един сондажен</w:t>
      </w:r>
      <w:r>
        <w:rPr>
          <w:spacing w:val="-15"/>
        </w:rPr>
        <w:t> </w:t>
      </w:r>
      <w:r>
        <w:rPr/>
        <w:t>кладенец;</w:t>
      </w:r>
    </w:p>
    <w:p>
      <w:pPr>
        <w:spacing w:after="0"/>
        <w:sectPr>
          <w:pgSz w:w="11910" w:h="16840"/>
          <w:pgMar w:header="0" w:footer="372" w:top="760" w:bottom="640" w:left="880" w:right="600"/>
        </w:sectPr>
      </w:pPr>
    </w:p>
    <w:p>
      <w:pPr>
        <w:pStyle w:val="BodyText"/>
        <w:spacing w:before="68"/>
        <w:ind w:right="103" w:firstLine="708"/>
      </w:pPr>
      <w:r>
        <w:rPr/>
        <w:t>в) Инженер хидрогеолог, който да притежава диплома за завършено висше образование, образователна степен магистър или еквивалентна, специалност хидрогеология, геология или еквивалентна и да е участвал като хидрогеолог при изграждане на минимум един сондажен кладенец.</w:t>
      </w:r>
    </w:p>
    <w:p>
      <w:pPr>
        <w:spacing w:before="0"/>
        <w:ind w:left="113" w:right="104" w:firstLine="708"/>
        <w:jc w:val="both"/>
        <w:rPr>
          <w:i/>
          <w:sz w:val="24"/>
        </w:rPr>
      </w:pPr>
      <w:r>
        <w:rPr>
          <w:i/>
          <w:sz w:val="24"/>
        </w:rPr>
        <w:t>Забележка: При подаване на офертата обстоятелството се удостоверява в Част ІII, </w:t>
      </w:r>
      <w:r>
        <w:rPr>
          <w:i/>
          <w:sz w:val="24"/>
        </w:rPr>
        <w:t>раздел Б, т.2 на Образецa на документ за обществената поръчка, изготвен съгласно Образец № 1, като се попълва информация за технически лица или органи при извършване на строителството, включително тези, отговарящи за контрола на</w:t>
      </w:r>
      <w:r>
        <w:rPr>
          <w:i/>
          <w:spacing w:val="-8"/>
          <w:sz w:val="24"/>
        </w:rPr>
        <w:t> </w:t>
      </w:r>
      <w:r>
        <w:rPr>
          <w:i/>
          <w:sz w:val="24"/>
        </w:rPr>
        <w:t>качеството.</w:t>
      </w:r>
    </w:p>
    <w:p>
      <w:pPr>
        <w:pStyle w:val="ListParagraph"/>
        <w:numPr>
          <w:ilvl w:val="1"/>
          <w:numId w:val="6"/>
        </w:numPr>
        <w:tabs>
          <w:tab w:pos="1271" w:val="left" w:leader="none"/>
        </w:tabs>
        <w:spacing w:line="240" w:lineRule="auto" w:before="0" w:after="0"/>
        <w:ind w:left="113" w:right="104" w:firstLine="709"/>
        <w:jc w:val="both"/>
        <w:rPr>
          <w:sz w:val="24"/>
        </w:rPr>
      </w:pPr>
      <w:r>
        <w:rPr>
          <w:sz w:val="24"/>
        </w:rPr>
        <w:t>Участникът следва да разполага с техническо оборудване, необходимо за изпълнение на поръчката, в минимален изискуем обем и с минимални технически характеристики, както следва:</w:t>
      </w:r>
    </w:p>
    <w:p>
      <w:pPr>
        <w:pStyle w:val="BodyText"/>
        <w:ind w:right="105" w:firstLine="708"/>
      </w:pPr>
      <w:r>
        <w:rPr/>
        <w:t>а) сондажна машина, оборудвана за работа при дълбочина на сондиране повече от 250 метра, с минимален диаметър Ø311 в гнайси и пегматити VIII - IX категория и техническа възможност за проверка на проходимост на сондаж със сондажен инструмент до дълбочина 600 м.</w:t>
      </w:r>
    </w:p>
    <w:p>
      <w:pPr>
        <w:pStyle w:val="BodyText"/>
        <w:ind w:right="104" w:firstLine="708"/>
      </w:pPr>
      <w:r>
        <w:rPr/>
        <w:t>б) оборудване за провеждане на ерлифтно водочерпене с дълбочина на потопяване на въздушната колона до 250 м и помпено водочерпене с потопяема помпа, имаща напор  минимум 25</w:t>
      </w:r>
      <w:r>
        <w:rPr>
          <w:spacing w:val="-1"/>
        </w:rPr>
        <w:t> </w:t>
      </w:r>
      <w:r>
        <w:rPr/>
        <w:t>бара.</w:t>
      </w:r>
    </w:p>
    <w:p>
      <w:pPr>
        <w:spacing w:before="0"/>
        <w:ind w:left="113" w:right="107" w:firstLine="708"/>
        <w:jc w:val="both"/>
        <w:rPr>
          <w:i/>
          <w:sz w:val="24"/>
        </w:rPr>
      </w:pPr>
      <w:r>
        <w:rPr>
          <w:i/>
          <w:sz w:val="24"/>
        </w:rPr>
        <w:t>Забележка: При подаване на офертата обстоятелството се удостоверява в Част ІII, </w:t>
      </w:r>
      <w:r>
        <w:rPr>
          <w:i/>
          <w:sz w:val="24"/>
        </w:rPr>
        <w:t>раздел Б, т.3 на Образецa на документ за обществената поръчка, изготвен съгласно Образец № 1, като се попълва информация за инструментите, съоръженията и техническото оборудване, които ще бъдат на разположение на участника за изпълнение на</w:t>
      </w:r>
      <w:r>
        <w:rPr>
          <w:i/>
          <w:spacing w:val="-9"/>
          <w:sz w:val="24"/>
        </w:rPr>
        <w:t> </w:t>
      </w:r>
      <w:r>
        <w:rPr>
          <w:i/>
          <w:sz w:val="24"/>
        </w:rPr>
        <w:t>договора.</w:t>
      </w:r>
    </w:p>
    <w:p>
      <w:pPr>
        <w:pStyle w:val="ListParagraph"/>
        <w:numPr>
          <w:ilvl w:val="0"/>
          <w:numId w:val="6"/>
        </w:numPr>
        <w:tabs>
          <w:tab w:pos="1072" w:val="left" w:leader="none"/>
        </w:tabs>
        <w:spacing w:line="240" w:lineRule="auto" w:before="0" w:after="0"/>
        <w:ind w:left="113" w:right="106" w:firstLine="709"/>
        <w:jc w:val="both"/>
        <w:rPr>
          <w:sz w:val="24"/>
        </w:rPr>
      </w:pPr>
      <w:r>
        <w:rPr>
          <w:sz w:val="24"/>
        </w:rPr>
        <w:t>При подаване на оферта участникът декларира съответствие с критериите за подбор чрез представяне на Образец на документ за обществената поръчка, съдържащ информация за поръчката, икономическия оператор и съответствието с критерии за подбор, изготвен съгласно </w:t>
      </w:r>
      <w:r>
        <w:rPr>
          <w:i/>
          <w:sz w:val="24"/>
        </w:rPr>
        <w:t>Образец № 1</w:t>
      </w:r>
      <w:r>
        <w:rPr>
          <w:sz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w:t>
      </w:r>
      <w:r>
        <w:rPr>
          <w:spacing w:val="-3"/>
          <w:sz w:val="24"/>
        </w:rPr>
        <w:t> </w:t>
      </w:r>
      <w:r>
        <w:rPr>
          <w:sz w:val="24"/>
        </w:rPr>
        <w:t>информация.</w:t>
      </w:r>
    </w:p>
    <w:p>
      <w:pPr>
        <w:pStyle w:val="ListParagraph"/>
        <w:numPr>
          <w:ilvl w:val="0"/>
          <w:numId w:val="6"/>
        </w:numPr>
        <w:tabs>
          <w:tab w:pos="1084" w:val="left" w:leader="none"/>
        </w:tabs>
        <w:spacing w:line="240" w:lineRule="auto" w:before="0" w:after="0"/>
        <w:ind w:left="113" w:right="104" w:firstLine="709"/>
        <w:jc w:val="both"/>
        <w:rPr>
          <w:sz w:val="24"/>
        </w:rPr>
      </w:pPr>
      <w:r>
        <w:rPr>
          <w:sz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Образец на документ за обществената поръчка, съдържащ информация за поръчката, икономическия оператор и съответствието с критерии за подбор, изготвен съгласно </w:t>
      </w:r>
      <w:r>
        <w:rPr>
          <w:i/>
          <w:sz w:val="24"/>
        </w:rPr>
        <w:t>Образец №</w:t>
      </w:r>
      <w:r>
        <w:rPr>
          <w:i/>
          <w:spacing w:val="-2"/>
          <w:sz w:val="24"/>
        </w:rPr>
        <w:t> </w:t>
      </w:r>
      <w:r>
        <w:rPr>
          <w:i/>
          <w:sz w:val="24"/>
        </w:rPr>
        <w:t>1</w:t>
      </w:r>
      <w:r>
        <w:rPr>
          <w:sz w:val="24"/>
        </w:rPr>
        <w:t>.</w:t>
      </w:r>
    </w:p>
    <w:p>
      <w:pPr>
        <w:pStyle w:val="ListParagraph"/>
        <w:numPr>
          <w:ilvl w:val="0"/>
          <w:numId w:val="6"/>
        </w:numPr>
        <w:tabs>
          <w:tab w:pos="1111" w:val="left" w:leader="none"/>
        </w:tabs>
        <w:spacing w:line="240" w:lineRule="auto" w:before="0" w:after="0"/>
        <w:ind w:left="113" w:right="107" w:firstLine="709"/>
        <w:jc w:val="both"/>
        <w:rPr>
          <w:sz w:val="24"/>
        </w:rPr>
      </w:pPr>
      <w:r>
        <w:rPr>
          <w:sz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Когато участникът е посочил в офертата си използване на подизпълнител/и, в този случай той трябва да представи доказателство за поетите от подизпълнителя/ите</w:t>
      </w:r>
      <w:r>
        <w:rPr>
          <w:spacing w:val="-3"/>
          <w:sz w:val="24"/>
        </w:rPr>
        <w:t> </w:t>
      </w:r>
      <w:r>
        <w:rPr>
          <w:sz w:val="24"/>
        </w:rPr>
        <w:t>задължения.</w:t>
      </w:r>
    </w:p>
    <w:p>
      <w:pPr>
        <w:pStyle w:val="ListParagraph"/>
        <w:numPr>
          <w:ilvl w:val="0"/>
          <w:numId w:val="6"/>
        </w:numPr>
        <w:tabs>
          <w:tab w:pos="1084" w:val="left" w:leader="none"/>
        </w:tabs>
        <w:spacing w:line="240" w:lineRule="auto" w:before="0" w:after="0"/>
        <w:ind w:left="113" w:right="110" w:firstLine="709"/>
        <w:jc w:val="both"/>
        <w:rPr>
          <w:sz w:val="24"/>
        </w:rPr>
      </w:pPr>
      <w:r>
        <w:rPr>
          <w:sz w:val="24"/>
        </w:rPr>
        <w:t>Приложение на критериите за подбор спрямо обединение, което не е юридическо лице, трето лице и</w:t>
      </w:r>
      <w:r>
        <w:rPr>
          <w:spacing w:val="-4"/>
          <w:sz w:val="24"/>
        </w:rPr>
        <w:t> </w:t>
      </w:r>
      <w:r>
        <w:rPr>
          <w:sz w:val="24"/>
        </w:rPr>
        <w:t>подизпълнител:</w:t>
      </w:r>
    </w:p>
    <w:p>
      <w:pPr>
        <w:pStyle w:val="ListParagraph"/>
        <w:numPr>
          <w:ilvl w:val="1"/>
          <w:numId w:val="6"/>
        </w:numPr>
        <w:tabs>
          <w:tab w:pos="1245" w:val="left" w:leader="none"/>
        </w:tabs>
        <w:spacing w:line="240" w:lineRule="auto" w:before="0" w:after="0"/>
        <w:ind w:left="113" w:right="103" w:firstLine="709"/>
        <w:jc w:val="both"/>
        <w:rPr>
          <w:sz w:val="24"/>
        </w:rPr>
      </w:pPr>
      <w:r>
        <w:rPr>
          <w:sz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w:t>
      </w:r>
      <w:r>
        <w:rPr>
          <w:spacing w:val="-6"/>
          <w:sz w:val="24"/>
        </w:rPr>
        <w:t> </w:t>
      </w:r>
      <w:r>
        <w:rPr>
          <w:sz w:val="24"/>
        </w:rPr>
        <w:t>обединението.</w:t>
      </w:r>
    </w:p>
    <w:p>
      <w:pPr>
        <w:pStyle w:val="ListParagraph"/>
        <w:numPr>
          <w:ilvl w:val="1"/>
          <w:numId w:val="6"/>
        </w:numPr>
        <w:tabs>
          <w:tab w:pos="1245" w:val="left" w:leader="none"/>
        </w:tabs>
        <w:spacing w:line="240" w:lineRule="auto" w:before="0" w:after="0"/>
        <w:ind w:left="113" w:right="112" w:firstLine="709"/>
        <w:jc w:val="both"/>
        <w:rPr>
          <w:sz w:val="24"/>
        </w:rPr>
      </w:pPr>
      <w:r>
        <w:rPr>
          <w:sz w:val="24"/>
        </w:rPr>
        <w:t>Третите лица трябва да отговарят на съответните критерии за подбор, за доказването на които участникът се позовава на техния</w:t>
      </w:r>
      <w:r>
        <w:rPr>
          <w:spacing w:val="-6"/>
          <w:sz w:val="24"/>
        </w:rPr>
        <w:t> </w:t>
      </w:r>
      <w:r>
        <w:rPr>
          <w:sz w:val="24"/>
        </w:rPr>
        <w:t>капацитет.</w:t>
      </w:r>
    </w:p>
    <w:p>
      <w:pPr>
        <w:pStyle w:val="ListParagraph"/>
        <w:numPr>
          <w:ilvl w:val="1"/>
          <w:numId w:val="6"/>
        </w:numPr>
        <w:tabs>
          <w:tab w:pos="1271" w:val="left" w:leader="none"/>
        </w:tabs>
        <w:spacing w:line="240" w:lineRule="auto" w:before="0" w:after="0"/>
        <w:ind w:left="113" w:right="104" w:firstLine="709"/>
        <w:jc w:val="both"/>
        <w:rPr>
          <w:sz w:val="24"/>
        </w:rPr>
      </w:pPr>
      <w:r>
        <w:rPr>
          <w:sz w:val="24"/>
        </w:rPr>
        <w:t>Подизпълнителите трябва да отговарят на съответните критерии за подбор съобразно вида и дела от поръчката, който ще</w:t>
      </w:r>
      <w:r>
        <w:rPr>
          <w:spacing w:val="-3"/>
          <w:sz w:val="24"/>
        </w:rPr>
        <w:t> </w:t>
      </w:r>
      <w:r>
        <w:rPr>
          <w:sz w:val="24"/>
        </w:rPr>
        <w:t>изпълняват.</w:t>
      </w:r>
    </w:p>
    <w:p>
      <w:pPr>
        <w:pStyle w:val="ListParagraph"/>
        <w:numPr>
          <w:ilvl w:val="0"/>
          <w:numId w:val="6"/>
        </w:numPr>
        <w:tabs>
          <w:tab w:pos="1075" w:val="left" w:leader="none"/>
        </w:tabs>
        <w:spacing w:line="240" w:lineRule="auto" w:before="0" w:after="0"/>
        <w:ind w:left="113" w:right="103" w:firstLine="709"/>
        <w:jc w:val="both"/>
        <w:rPr>
          <w:sz w:val="24"/>
        </w:rPr>
      </w:pPr>
      <w:r>
        <w:rPr>
          <w:sz w:val="24"/>
        </w:rPr>
        <w:t>Възложителят може да изисква от участниците по всяко време да представят всички или част</w:t>
      </w:r>
      <w:r>
        <w:rPr>
          <w:spacing w:val="28"/>
          <w:sz w:val="24"/>
        </w:rPr>
        <w:t> </w:t>
      </w:r>
      <w:r>
        <w:rPr>
          <w:sz w:val="24"/>
        </w:rPr>
        <w:t>от</w:t>
      </w:r>
      <w:r>
        <w:rPr>
          <w:spacing w:val="28"/>
          <w:sz w:val="24"/>
        </w:rPr>
        <w:t> </w:t>
      </w:r>
      <w:r>
        <w:rPr>
          <w:sz w:val="24"/>
        </w:rPr>
        <w:t>документите,</w:t>
      </w:r>
      <w:r>
        <w:rPr>
          <w:spacing w:val="28"/>
          <w:sz w:val="24"/>
        </w:rPr>
        <w:t> </w:t>
      </w:r>
      <w:r>
        <w:rPr>
          <w:sz w:val="24"/>
        </w:rPr>
        <w:t>чрез</w:t>
      </w:r>
      <w:r>
        <w:rPr>
          <w:spacing w:val="28"/>
          <w:sz w:val="24"/>
        </w:rPr>
        <w:t> </w:t>
      </w:r>
      <w:r>
        <w:rPr>
          <w:sz w:val="24"/>
        </w:rPr>
        <w:t>които</w:t>
      </w:r>
      <w:r>
        <w:rPr>
          <w:spacing w:val="29"/>
          <w:sz w:val="24"/>
        </w:rPr>
        <w:t> </w:t>
      </w:r>
      <w:r>
        <w:rPr>
          <w:sz w:val="24"/>
        </w:rPr>
        <w:t>се</w:t>
      </w:r>
      <w:r>
        <w:rPr>
          <w:spacing w:val="26"/>
          <w:sz w:val="24"/>
        </w:rPr>
        <w:t> </w:t>
      </w:r>
      <w:r>
        <w:rPr>
          <w:sz w:val="24"/>
        </w:rPr>
        <w:t>доказва</w:t>
      </w:r>
      <w:r>
        <w:rPr>
          <w:spacing w:val="27"/>
          <w:sz w:val="24"/>
        </w:rPr>
        <w:t> </w:t>
      </w:r>
      <w:r>
        <w:rPr>
          <w:sz w:val="24"/>
        </w:rPr>
        <w:t>информацията,</w:t>
      </w:r>
      <w:r>
        <w:rPr>
          <w:spacing w:val="27"/>
          <w:sz w:val="24"/>
        </w:rPr>
        <w:t> </w:t>
      </w:r>
      <w:r>
        <w:rPr>
          <w:sz w:val="24"/>
        </w:rPr>
        <w:t>посочена</w:t>
      </w:r>
      <w:r>
        <w:rPr>
          <w:spacing w:val="26"/>
          <w:sz w:val="24"/>
        </w:rPr>
        <w:t> </w:t>
      </w:r>
      <w:r>
        <w:rPr>
          <w:sz w:val="24"/>
        </w:rPr>
        <w:t>в</w:t>
      </w:r>
      <w:r>
        <w:rPr>
          <w:spacing w:val="28"/>
          <w:sz w:val="24"/>
        </w:rPr>
        <w:t> </w:t>
      </w:r>
      <w:r>
        <w:rPr>
          <w:sz w:val="24"/>
        </w:rPr>
        <w:t>представения</w:t>
      </w:r>
      <w:r>
        <w:rPr>
          <w:spacing w:val="27"/>
          <w:sz w:val="24"/>
        </w:rPr>
        <w:t> </w:t>
      </w:r>
      <w:r>
        <w:rPr>
          <w:sz w:val="24"/>
        </w:rPr>
        <w:t>Образец</w:t>
      </w:r>
      <w:r>
        <w:rPr>
          <w:spacing w:val="29"/>
          <w:sz w:val="24"/>
        </w:rPr>
        <w:t> </w:t>
      </w:r>
      <w:r>
        <w:rPr>
          <w:sz w:val="24"/>
        </w:rPr>
        <w:t>на</w:t>
      </w:r>
    </w:p>
    <w:p>
      <w:pPr>
        <w:spacing w:after="0" w:line="240" w:lineRule="auto"/>
        <w:jc w:val="both"/>
        <w:rPr>
          <w:sz w:val="24"/>
        </w:rPr>
        <w:sectPr>
          <w:pgSz w:w="11910" w:h="16840"/>
          <w:pgMar w:header="0" w:footer="372" w:top="760" w:bottom="640" w:left="880" w:right="600"/>
        </w:sectPr>
      </w:pPr>
    </w:p>
    <w:p>
      <w:pPr>
        <w:pStyle w:val="BodyText"/>
        <w:spacing w:before="68"/>
        <w:ind w:right="101" w:firstLine="0"/>
      </w:pPr>
      <w:r>
        <w:rPr/>
        <w:t>документ за обществената поръчка, съдържащ информация за поръчката, икономическия оператор и съответствието с критерии за подбор, изготвен съгласно </w:t>
      </w:r>
      <w:r>
        <w:rPr>
          <w:i/>
        </w:rPr>
        <w:t>Образец № 1</w:t>
      </w:r>
      <w:r>
        <w:rPr/>
        <w:t>, когато това е необходимо за законосъобразното провеждане на производството.</w:t>
      </w:r>
    </w:p>
    <w:p>
      <w:pPr>
        <w:pStyle w:val="ListParagraph"/>
        <w:numPr>
          <w:ilvl w:val="0"/>
          <w:numId w:val="6"/>
        </w:numPr>
        <w:tabs>
          <w:tab w:pos="1154" w:val="left" w:leader="none"/>
        </w:tabs>
        <w:spacing w:line="240" w:lineRule="auto" w:before="0" w:after="0"/>
        <w:ind w:left="113" w:right="107" w:firstLine="709"/>
        <w:jc w:val="both"/>
        <w:rPr>
          <w:sz w:val="24"/>
        </w:rPr>
      </w:pPr>
      <w:r>
        <w:rPr>
          <w:sz w:val="24"/>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w:t>
      </w:r>
      <w:r>
        <w:rPr>
          <w:spacing w:val="-4"/>
          <w:sz w:val="24"/>
        </w:rPr>
        <w:t> </w:t>
      </w:r>
      <w:r>
        <w:rPr>
          <w:sz w:val="24"/>
        </w:rPr>
        <w:t>такива.</w:t>
      </w:r>
    </w:p>
    <w:p>
      <w:pPr>
        <w:pStyle w:val="ListParagraph"/>
        <w:numPr>
          <w:ilvl w:val="0"/>
          <w:numId w:val="6"/>
        </w:numPr>
        <w:tabs>
          <w:tab w:pos="1211" w:val="left" w:leader="none"/>
        </w:tabs>
        <w:spacing w:line="240" w:lineRule="auto" w:before="0" w:after="0"/>
        <w:ind w:left="113" w:right="108" w:firstLine="709"/>
        <w:jc w:val="both"/>
        <w:rPr>
          <w:sz w:val="24"/>
        </w:rPr>
      </w:pPr>
      <w:r>
        <w:rPr>
          <w:sz w:val="24"/>
        </w:rPr>
        <w:t>Възложителят няма право да изисква документи, които вече са му били предоставени или са му служебно известни, или могат да бъдат осигурени чрез пряк и безплатен достъп до националните бази данни на държавите</w:t>
      </w:r>
      <w:r>
        <w:rPr>
          <w:spacing w:val="-2"/>
          <w:sz w:val="24"/>
        </w:rPr>
        <w:t> </w:t>
      </w:r>
      <w:r>
        <w:rPr>
          <w:sz w:val="24"/>
        </w:rPr>
        <w:t>членки.</w:t>
      </w:r>
    </w:p>
    <w:p>
      <w:pPr>
        <w:pStyle w:val="ListParagraph"/>
        <w:numPr>
          <w:ilvl w:val="0"/>
          <w:numId w:val="6"/>
        </w:numPr>
        <w:tabs>
          <w:tab w:pos="1204" w:val="left" w:leader="none"/>
        </w:tabs>
        <w:spacing w:line="240" w:lineRule="auto" w:before="0" w:after="0"/>
        <w:ind w:left="113" w:right="100" w:firstLine="709"/>
        <w:jc w:val="both"/>
        <w:rPr>
          <w:sz w:val="24"/>
        </w:rPr>
      </w:pPr>
      <w:r>
        <w:rPr>
          <w:sz w:val="24"/>
        </w:rPr>
        <w:t>За доказване на съответствието с критериите за подбор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производството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w:t>
      </w:r>
      <w:r>
        <w:rPr>
          <w:spacing w:val="-1"/>
          <w:sz w:val="24"/>
        </w:rPr>
        <w:t> </w:t>
      </w:r>
      <w:r>
        <w:rPr>
          <w:sz w:val="24"/>
        </w:rPr>
        <w:t>сертификат.</w:t>
      </w:r>
    </w:p>
    <w:p>
      <w:pPr>
        <w:pStyle w:val="ListParagraph"/>
        <w:numPr>
          <w:ilvl w:val="0"/>
          <w:numId w:val="6"/>
        </w:numPr>
        <w:tabs>
          <w:tab w:pos="1190" w:val="left" w:leader="none"/>
        </w:tabs>
        <w:spacing w:line="240" w:lineRule="auto" w:before="0" w:after="0"/>
        <w:ind w:left="113" w:right="111" w:firstLine="709"/>
        <w:jc w:val="both"/>
        <w:rPr>
          <w:sz w:val="24"/>
        </w:rPr>
      </w:pPr>
      <w:r>
        <w:rPr>
          <w:sz w:val="24"/>
        </w:rPr>
        <w:t>Възложителят не може да изисква участниците от други държави членки да преминават през процеса на регистриране или сертифициране, за да участват в обществената поръчка. Възложителят признава еквивалентни сертификати, издадени от органи, установени в други държави</w:t>
      </w:r>
      <w:r>
        <w:rPr>
          <w:spacing w:val="-1"/>
          <w:sz w:val="24"/>
        </w:rPr>
        <w:t> </w:t>
      </w:r>
      <w:r>
        <w:rPr>
          <w:sz w:val="24"/>
        </w:rPr>
        <w:t>членки.</w:t>
      </w:r>
    </w:p>
    <w:p>
      <w:pPr>
        <w:pStyle w:val="ListParagraph"/>
        <w:numPr>
          <w:ilvl w:val="0"/>
          <w:numId w:val="6"/>
        </w:numPr>
        <w:tabs>
          <w:tab w:pos="1247" w:val="left" w:leader="none"/>
        </w:tabs>
        <w:spacing w:line="240" w:lineRule="auto" w:before="0" w:after="0"/>
        <w:ind w:left="113" w:right="110" w:firstLine="709"/>
        <w:jc w:val="both"/>
        <w:rPr>
          <w:sz w:val="24"/>
        </w:rPr>
      </w:pPr>
      <w:r>
        <w:rPr>
          <w:sz w:val="24"/>
        </w:rPr>
        <w:t>Възложителят приема удостоверения за регистрация или сертификати, издадени от органи, установени в Република България или в друга държава членка, в която участникът е установен.</w:t>
      </w:r>
    </w:p>
    <w:p>
      <w:pPr>
        <w:pStyle w:val="BodyText"/>
        <w:spacing w:before="3"/>
        <w:ind w:left="0" w:firstLine="0"/>
        <w:jc w:val="left"/>
      </w:pPr>
    </w:p>
    <w:p>
      <w:pPr>
        <w:pStyle w:val="Heading1"/>
        <w:spacing w:before="1"/>
        <w:ind w:right="233"/>
      </w:pPr>
      <w:r>
        <w:rPr/>
        <w:t>РАЗДЕЛ IV</w:t>
      </w:r>
    </w:p>
    <w:p>
      <w:pPr>
        <w:spacing w:before="0"/>
        <w:ind w:left="2533" w:right="0" w:firstLine="0"/>
        <w:jc w:val="left"/>
        <w:rPr>
          <w:b/>
          <w:sz w:val="24"/>
        </w:rPr>
      </w:pPr>
      <w:r>
        <w:rPr>
          <w:b/>
          <w:sz w:val="24"/>
        </w:rPr>
        <w:t>УКАЗАНИЯ ЗА ПОДГОТОВКА НА ОФЕРТАТА</w:t>
      </w:r>
    </w:p>
    <w:p>
      <w:pPr>
        <w:pStyle w:val="BodyText"/>
        <w:spacing w:before="6"/>
        <w:ind w:left="0" w:firstLine="0"/>
        <w:jc w:val="left"/>
        <w:rPr>
          <w:b/>
          <w:sz w:val="23"/>
        </w:rPr>
      </w:pPr>
    </w:p>
    <w:p>
      <w:pPr>
        <w:pStyle w:val="ListParagraph"/>
        <w:numPr>
          <w:ilvl w:val="0"/>
          <w:numId w:val="7"/>
        </w:numPr>
        <w:tabs>
          <w:tab w:pos="1096" w:val="left" w:leader="none"/>
        </w:tabs>
        <w:spacing w:line="240" w:lineRule="auto" w:before="0" w:after="0"/>
        <w:ind w:left="113" w:right="110" w:firstLine="709"/>
        <w:jc w:val="both"/>
        <w:rPr>
          <w:sz w:val="24"/>
        </w:rPr>
      </w:pPr>
      <w:r>
        <w:rPr>
          <w:sz w:val="24"/>
        </w:rPr>
        <w:t>До изтичането на срока за подаване на офертите всеки участник може да промени, да допълни или да оттегли офертата</w:t>
      </w:r>
      <w:r>
        <w:rPr>
          <w:spacing w:val="-3"/>
          <w:sz w:val="24"/>
        </w:rPr>
        <w:t> </w:t>
      </w:r>
      <w:r>
        <w:rPr>
          <w:sz w:val="24"/>
        </w:rPr>
        <w:t>си.</w:t>
      </w:r>
    </w:p>
    <w:p>
      <w:pPr>
        <w:pStyle w:val="ListParagraph"/>
        <w:numPr>
          <w:ilvl w:val="0"/>
          <w:numId w:val="7"/>
        </w:numPr>
        <w:tabs>
          <w:tab w:pos="1115" w:val="left" w:leader="none"/>
        </w:tabs>
        <w:spacing w:line="240" w:lineRule="auto" w:before="0" w:after="0"/>
        <w:ind w:left="113" w:right="113" w:firstLine="709"/>
        <w:jc w:val="both"/>
        <w:rPr>
          <w:sz w:val="24"/>
        </w:rPr>
      </w:pPr>
      <w:r>
        <w:rPr>
          <w:sz w:val="24"/>
        </w:rPr>
        <w:t>Всеки участник в производството за възлагане на обществена поръчка има право да представи само една оферта, като възложителят не допуска представяне на</w:t>
      </w:r>
      <w:r>
        <w:rPr>
          <w:spacing w:val="-9"/>
          <w:sz w:val="24"/>
        </w:rPr>
        <w:t> </w:t>
      </w:r>
      <w:r>
        <w:rPr>
          <w:sz w:val="24"/>
        </w:rPr>
        <w:t>варианти.</w:t>
      </w:r>
    </w:p>
    <w:p>
      <w:pPr>
        <w:pStyle w:val="ListParagraph"/>
        <w:numPr>
          <w:ilvl w:val="0"/>
          <w:numId w:val="7"/>
        </w:numPr>
        <w:tabs>
          <w:tab w:pos="1094" w:val="left" w:leader="none"/>
        </w:tabs>
        <w:spacing w:line="235" w:lineRule="auto" w:before="5" w:after="0"/>
        <w:ind w:left="113" w:right="103" w:firstLine="709"/>
        <w:jc w:val="both"/>
        <w:rPr>
          <w:sz w:val="24"/>
        </w:rPr>
      </w:pPr>
      <w:r>
        <w:rPr>
          <w:sz w:val="24"/>
        </w:rPr>
        <w:t>Лице, което участва в обединение или е дало съгласие да бъде подизпълнител на друг участник, не може да подава самостоятелно оферта. В производството за възлагане на обществена поръчка едно физическо или юридическо лице може да участва само в едно обединение. Свързани лица </w:t>
      </w:r>
      <w:r>
        <w:rPr>
          <w:position w:val="9"/>
          <w:sz w:val="16"/>
        </w:rPr>
        <w:t>7 </w:t>
      </w:r>
      <w:r>
        <w:rPr>
          <w:sz w:val="24"/>
        </w:rPr>
        <w:t>не могат да бъдат самостоятелни участници в</w:t>
      </w:r>
      <w:r>
        <w:rPr>
          <w:spacing w:val="-25"/>
          <w:sz w:val="24"/>
        </w:rPr>
        <w:t> </w:t>
      </w:r>
      <w:r>
        <w:rPr>
          <w:sz w:val="24"/>
        </w:rPr>
        <w:t>производството.</w:t>
      </w:r>
    </w:p>
    <w:p>
      <w:pPr>
        <w:spacing w:before="3"/>
        <w:ind w:left="113" w:right="99" w:firstLine="708"/>
        <w:jc w:val="both"/>
        <w:rPr>
          <w:i/>
          <w:sz w:val="24"/>
        </w:rPr>
      </w:pPr>
      <w:r>
        <w:rPr>
          <w:i/>
          <w:sz w:val="24"/>
        </w:rPr>
        <w:t>Забележка: Участникът е длъжен в процеса на провеждане на производството да </w:t>
      </w:r>
      <w:r>
        <w:rPr>
          <w:i/>
          <w:sz w:val="24"/>
        </w:rPr>
        <w:t>уведоми писмено възложителя в 3-дневен срок от настъпване на обстоятелство по чл.101, ал.11 от</w:t>
      </w:r>
      <w:r>
        <w:rPr>
          <w:i/>
          <w:spacing w:val="-1"/>
          <w:sz w:val="24"/>
        </w:rPr>
        <w:t> </w:t>
      </w:r>
      <w:r>
        <w:rPr>
          <w:i/>
          <w:sz w:val="24"/>
        </w:rPr>
        <w:t>ЗОП.</w:t>
      </w:r>
    </w:p>
    <w:p>
      <w:pPr>
        <w:pStyle w:val="BodyText"/>
        <w:spacing w:before="7"/>
        <w:ind w:left="0" w:firstLine="0"/>
        <w:jc w:val="left"/>
        <w:rPr>
          <w:i/>
        </w:rPr>
      </w:pPr>
      <w:r>
        <w:rPr/>
        <w:pict>
          <v:line style="position:absolute;mso-position-horizontal-relative:page;mso-position-vertical-relative:paragraph;z-index:-856;mso-wrap-distance-left:0;mso-wrap-distance-right:0" from="49.68pt,16.427744pt" to="193.7pt,16.427744pt" stroked="true" strokeweight=".60004pt" strokecolor="#000000">
            <v:stroke dashstyle="solid"/>
            <w10:wrap type="topAndBottom"/>
          </v:line>
        </w:pict>
      </w:r>
    </w:p>
    <w:p>
      <w:pPr>
        <w:spacing w:before="68"/>
        <w:ind w:left="113" w:right="107" w:firstLine="0"/>
        <w:jc w:val="both"/>
        <w:rPr>
          <w:i/>
          <w:sz w:val="24"/>
        </w:rPr>
      </w:pPr>
      <w:r>
        <w:rPr>
          <w:b/>
          <w:position w:val="8"/>
          <w:sz w:val="16"/>
        </w:rPr>
        <w:t>7 </w:t>
      </w:r>
      <w:r>
        <w:rPr>
          <w:i/>
          <w:sz w:val="24"/>
        </w:rPr>
        <w:t>Съгласно § 2, т.45 от Допълнителните разпоредби на ЗОП „свързани лица“ са тези по смисъла </w:t>
      </w:r>
      <w:r>
        <w:rPr>
          <w:i/>
          <w:sz w:val="24"/>
        </w:rPr>
        <w:t>на § 1, т.13 и 14 от Допълнителните разпоредби на Закона за публичното предлагане на ценни книжа. По смисъла на този закон „свързани лица“ са:</w:t>
      </w:r>
    </w:p>
    <w:p>
      <w:pPr>
        <w:spacing w:before="0"/>
        <w:ind w:left="113" w:right="1222" w:firstLine="0"/>
        <w:jc w:val="left"/>
        <w:rPr>
          <w:i/>
          <w:sz w:val="24"/>
        </w:rPr>
      </w:pPr>
      <w:r>
        <w:rPr>
          <w:i/>
          <w:sz w:val="24"/>
        </w:rPr>
        <w:t>а) лицата, едното от които контролира другото лице или негово дъщерно дружество; </w:t>
      </w:r>
      <w:r>
        <w:rPr>
          <w:i/>
          <w:sz w:val="24"/>
        </w:rPr>
        <w:t>б) лицата, чиято дейност се контролира от трето лице;</w:t>
      </w:r>
    </w:p>
    <w:p>
      <w:pPr>
        <w:spacing w:before="0"/>
        <w:ind w:left="113" w:right="0" w:firstLine="0"/>
        <w:jc w:val="left"/>
        <w:rPr>
          <w:i/>
          <w:sz w:val="24"/>
        </w:rPr>
      </w:pPr>
      <w:r>
        <w:rPr>
          <w:i/>
          <w:sz w:val="24"/>
        </w:rPr>
        <w:t>в) лицата, които съвместно контролират трето лице;</w:t>
      </w:r>
    </w:p>
    <w:p>
      <w:pPr>
        <w:spacing w:before="0"/>
        <w:ind w:left="113" w:right="110" w:firstLine="0"/>
        <w:jc w:val="both"/>
        <w:rPr>
          <w:i/>
          <w:sz w:val="24"/>
        </w:rPr>
      </w:pPr>
      <w:r>
        <w:rPr>
          <w:i/>
          <w:sz w:val="24"/>
        </w:rPr>
        <w:t>г) съпрузите, роднините по права линия без ограничения, роднините по съребрена линия до </w:t>
      </w:r>
      <w:r>
        <w:rPr>
          <w:i/>
          <w:sz w:val="24"/>
        </w:rPr>
        <w:t>четвърта степен включително и роднините по сватовство до четвърта степен включително.</w:t>
      </w:r>
    </w:p>
    <w:p>
      <w:pPr>
        <w:spacing w:before="1"/>
        <w:ind w:left="113" w:right="0" w:firstLine="0"/>
        <w:jc w:val="left"/>
        <w:rPr>
          <w:i/>
          <w:sz w:val="24"/>
        </w:rPr>
      </w:pPr>
      <w:r>
        <w:rPr>
          <w:i/>
          <w:sz w:val="24"/>
        </w:rPr>
        <w:t>По смисъла на този закон „контрол“ е налице, когато едно лице:</w:t>
      </w:r>
    </w:p>
    <w:p>
      <w:pPr>
        <w:spacing w:before="0"/>
        <w:ind w:left="113" w:right="112" w:firstLine="0"/>
        <w:jc w:val="both"/>
        <w:rPr>
          <w:i/>
          <w:sz w:val="24"/>
        </w:rPr>
      </w:pPr>
      <w:r>
        <w:rPr>
          <w:i/>
          <w:sz w:val="24"/>
        </w:rPr>
        <w:t>а) притежава, включително чрез дъщерно дружество или по силата на споразумение с друго </w:t>
      </w:r>
      <w:r>
        <w:rPr>
          <w:i/>
          <w:sz w:val="24"/>
        </w:rPr>
        <w:t>лице, над 50 на сто от броя на гласовете в общото събрание на едно дружество или друго юридическо лице;</w:t>
      </w:r>
      <w:r>
        <w:rPr>
          <w:i/>
          <w:spacing w:val="-1"/>
          <w:sz w:val="24"/>
        </w:rPr>
        <w:t> </w:t>
      </w:r>
      <w:r>
        <w:rPr>
          <w:i/>
          <w:sz w:val="24"/>
        </w:rPr>
        <w:t>или</w:t>
      </w:r>
    </w:p>
    <w:p>
      <w:pPr>
        <w:spacing w:before="0"/>
        <w:ind w:left="113" w:right="108" w:firstLine="0"/>
        <w:jc w:val="both"/>
        <w:rPr>
          <w:i/>
          <w:sz w:val="24"/>
        </w:rPr>
      </w:pPr>
      <w:r>
        <w:rPr>
          <w:i/>
          <w:sz w:val="24"/>
        </w:rPr>
        <w:t>б) може да определя пряко или непряко повече от половината от членовете на управителния или </w:t>
      </w:r>
      <w:r>
        <w:rPr>
          <w:i/>
          <w:sz w:val="24"/>
        </w:rPr>
        <w:t>контролния орган на едно юридическо лице; или</w:t>
      </w:r>
    </w:p>
    <w:p>
      <w:pPr>
        <w:spacing w:before="0"/>
        <w:ind w:left="113" w:right="111" w:firstLine="0"/>
        <w:jc w:val="both"/>
        <w:rPr>
          <w:i/>
          <w:sz w:val="24"/>
        </w:rPr>
      </w:pPr>
      <w:r>
        <w:rPr>
          <w:i/>
          <w:sz w:val="24"/>
        </w:rPr>
        <w:t>в) може по друг начин да упражнява решаващо влияние върху вземането на решения във връзка с </w:t>
      </w:r>
      <w:r>
        <w:rPr>
          <w:i/>
          <w:sz w:val="24"/>
        </w:rPr>
        <w:t>дейността на юридическо лице.</w:t>
      </w:r>
    </w:p>
    <w:p>
      <w:pPr>
        <w:spacing w:after="0"/>
        <w:jc w:val="both"/>
        <w:rPr>
          <w:sz w:val="24"/>
        </w:rPr>
        <w:sectPr>
          <w:pgSz w:w="11910" w:h="16840"/>
          <w:pgMar w:header="0" w:footer="372" w:top="760" w:bottom="560" w:left="880" w:right="600"/>
        </w:sectPr>
      </w:pPr>
    </w:p>
    <w:p>
      <w:pPr>
        <w:pStyle w:val="ListParagraph"/>
        <w:numPr>
          <w:ilvl w:val="0"/>
          <w:numId w:val="7"/>
        </w:numPr>
        <w:tabs>
          <w:tab w:pos="1175" w:val="left" w:leader="none"/>
        </w:tabs>
        <w:spacing w:line="240" w:lineRule="auto" w:before="68" w:after="0"/>
        <w:ind w:left="113" w:right="101" w:firstLine="709"/>
        <w:jc w:val="both"/>
        <w:rPr>
          <w:sz w:val="24"/>
        </w:rPr>
      </w:pPr>
      <w:r>
        <w:rPr>
          <w:sz w:val="24"/>
        </w:rPr>
        <w:t>Лицата могат да поискат писмено от възложителя разяснения по условията на обществената поръчка. При писмено искане, направено до 3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w:t>
      </w:r>
      <w:r>
        <w:rPr>
          <w:spacing w:val="-17"/>
          <w:sz w:val="24"/>
        </w:rPr>
        <w:t> </w:t>
      </w:r>
      <w:r>
        <w:rPr>
          <w:sz w:val="24"/>
        </w:rPr>
        <w:t>поръчка.</w:t>
      </w:r>
    </w:p>
    <w:p>
      <w:pPr>
        <w:pStyle w:val="ListParagraph"/>
        <w:numPr>
          <w:ilvl w:val="0"/>
          <w:numId w:val="7"/>
        </w:numPr>
        <w:tabs>
          <w:tab w:pos="1067" w:val="left" w:leader="none"/>
        </w:tabs>
        <w:spacing w:line="240" w:lineRule="auto" w:before="0" w:after="0"/>
        <w:ind w:left="113" w:right="108" w:firstLine="709"/>
        <w:jc w:val="left"/>
        <w:rPr>
          <w:sz w:val="24"/>
        </w:rPr>
      </w:pPr>
      <w:r>
        <w:rPr>
          <w:sz w:val="24"/>
        </w:rPr>
        <w:t>Офертата се изготвя на български език, като всеки участник трябва да се придържа точно към обявените от възложителя условия.</w:t>
      </w:r>
    </w:p>
    <w:p>
      <w:pPr>
        <w:pStyle w:val="Heading1"/>
        <w:numPr>
          <w:ilvl w:val="0"/>
          <w:numId w:val="7"/>
        </w:numPr>
        <w:tabs>
          <w:tab w:pos="1063" w:val="left" w:leader="none"/>
        </w:tabs>
        <w:spacing w:line="274" w:lineRule="exact" w:before="5" w:after="0"/>
        <w:ind w:left="1062" w:right="0" w:hanging="240"/>
        <w:jc w:val="left"/>
      </w:pPr>
      <w:r>
        <w:rPr/>
        <w:t>Всяка оферта трябва да</w:t>
      </w:r>
      <w:r>
        <w:rPr>
          <w:spacing w:val="-1"/>
        </w:rPr>
        <w:t> </w:t>
      </w:r>
      <w:r>
        <w:rPr/>
        <w:t>съдържа:</w:t>
      </w:r>
    </w:p>
    <w:p>
      <w:pPr>
        <w:pStyle w:val="ListParagraph"/>
        <w:numPr>
          <w:ilvl w:val="1"/>
          <w:numId w:val="7"/>
        </w:numPr>
        <w:tabs>
          <w:tab w:pos="1242" w:val="left" w:leader="none"/>
        </w:tabs>
        <w:spacing w:line="272" w:lineRule="exact" w:before="0" w:after="0"/>
        <w:ind w:left="113" w:right="0" w:firstLine="709"/>
        <w:jc w:val="left"/>
        <w:rPr>
          <w:sz w:val="24"/>
        </w:rPr>
      </w:pPr>
      <w:r>
        <w:rPr>
          <w:sz w:val="24"/>
        </w:rPr>
        <w:t>Опис на представените</w:t>
      </w:r>
      <w:r>
        <w:rPr>
          <w:spacing w:val="-3"/>
          <w:sz w:val="24"/>
        </w:rPr>
        <w:t> </w:t>
      </w:r>
      <w:r>
        <w:rPr>
          <w:sz w:val="24"/>
        </w:rPr>
        <w:t>документи.</w:t>
      </w:r>
    </w:p>
    <w:p>
      <w:pPr>
        <w:pStyle w:val="ListParagraph"/>
        <w:numPr>
          <w:ilvl w:val="1"/>
          <w:numId w:val="7"/>
        </w:numPr>
        <w:tabs>
          <w:tab w:pos="1276" w:val="left" w:leader="none"/>
        </w:tabs>
        <w:spacing w:line="240" w:lineRule="auto" w:before="0" w:after="0"/>
        <w:ind w:left="113" w:right="110" w:firstLine="709"/>
        <w:jc w:val="left"/>
        <w:rPr>
          <w:sz w:val="24"/>
        </w:rPr>
      </w:pPr>
      <w:r>
        <w:rPr>
          <w:sz w:val="24"/>
        </w:rPr>
        <w:t>Образец на документ за обществената поръчка, съдържащ информация за поръчката, икономическия оператор и съответствието с критерии за подбор, изготвен съгласно </w:t>
      </w:r>
      <w:r>
        <w:rPr>
          <w:i/>
          <w:sz w:val="24"/>
        </w:rPr>
        <w:t>Образец №</w:t>
      </w:r>
      <w:r>
        <w:rPr>
          <w:i/>
          <w:spacing w:val="-20"/>
          <w:sz w:val="24"/>
        </w:rPr>
        <w:t> </w:t>
      </w:r>
      <w:r>
        <w:rPr>
          <w:i/>
          <w:sz w:val="24"/>
        </w:rPr>
        <w:t>1</w:t>
      </w:r>
      <w:r>
        <w:rPr>
          <w:sz w:val="24"/>
        </w:rPr>
        <w:t>.</w:t>
      </w:r>
    </w:p>
    <w:p>
      <w:pPr>
        <w:spacing w:before="0"/>
        <w:ind w:left="113" w:right="0" w:firstLine="708"/>
        <w:jc w:val="left"/>
        <w:rPr>
          <w:i/>
          <w:sz w:val="24"/>
        </w:rPr>
      </w:pPr>
      <w:r>
        <w:rPr>
          <w:i/>
          <w:sz w:val="24"/>
        </w:rPr>
        <w:t>Забележка: В приложимите случаи документът по настоящия пункт се представя от </w:t>
      </w:r>
      <w:r>
        <w:rPr>
          <w:i/>
          <w:sz w:val="24"/>
        </w:rPr>
        <w:t>всички задължени лица.</w:t>
      </w:r>
    </w:p>
    <w:p>
      <w:pPr>
        <w:pStyle w:val="ListParagraph"/>
        <w:numPr>
          <w:ilvl w:val="1"/>
          <w:numId w:val="7"/>
        </w:numPr>
        <w:tabs>
          <w:tab w:pos="1274" w:val="left" w:leader="none"/>
        </w:tabs>
        <w:spacing w:line="240" w:lineRule="auto" w:before="0" w:after="0"/>
        <w:ind w:left="113" w:right="103" w:firstLine="709"/>
        <w:jc w:val="left"/>
        <w:rPr>
          <w:sz w:val="24"/>
        </w:rPr>
      </w:pPr>
      <w:r>
        <w:rPr>
          <w:sz w:val="24"/>
        </w:rPr>
        <w:t>Декларация за липсата на обстоятелствата по чл.54, ал.1, т.1, 2 и 7 от ЗОП, изготвена съгласно </w:t>
      </w:r>
      <w:r>
        <w:rPr>
          <w:i/>
          <w:sz w:val="24"/>
        </w:rPr>
        <w:t>Образец № 2</w:t>
      </w:r>
      <w:r>
        <w:rPr>
          <w:sz w:val="24"/>
        </w:rPr>
        <w:t>.</w:t>
      </w:r>
    </w:p>
    <w:p>
      <w:pPr>
        <w:spacing w:before="0"/>
        <w:ind w:left="113" w:right="0" w:firstLine="708"/>
        <w:jc w:val="left"/>
        <w:rPr>
          <w:i/>
          <w:sz w:val="24"/>
        </w:rPr>
      </w:pPr>
      <w:r>
        <w:rPr>
          <w:i/>
          <w:sz w:val="24"/>
        </w:rPr>
        <w:t>Забележка: В приложимите случаи декларацията по настоящия пункт се представя от </w:t>
      </w:r>
      <w:r>
        <w:rPr>
          <w:i/>
          <w:sz w:val="24"/>
        </w:rPr>
        <w:t>всички задължени лица.</w:t>
      </w:r>
    </w:p>
    <w:p>
      <w:pPr>
        <w:pStyle w:val="ListParagraph"/>
        <w:numPr>
          <w:ilvl w:val="1"/>
          <w:numId w:val="7"/>
        </w:numPr>
        <w:tabs>
          <w:tab w:pos="1305" w:val="left" w:leader="none"/>
        </w:tabs>
        <w:spacing w:line="240" w:lineRule="auto" w:before="0" w:after="0"/>
        <w:ind w:left="113" w:right="103" w:firstLine="709"/>
        <w:jc w:val="left"/>
        <w:rPr>
          <w:sz w:val="24"/>
        </w:rPr>
      </w:pPr>
      <w:r>
        <w:rPr>
          <w:sz w:val="24"/>
        </w:rPr>
        <w:t>Декларация за липсата на обстоятелствата по чл.54, ал.1, т.3-5 от ЗОП, изготвена съгласно </w:t>
      </w:r>
      <w:r>
        <w:rPr>
          <w:i/>
          <w:sz w:val="24"/>
        </w:rPr>
        <w:t>Образец № 3</w:t>
      </w:r>
      <w:r>
        <w:rPr>
          <w:sz w:val="24"/>
        </w:rPr>
        <w:t>.</w:t>
      </w:r>
    </w:p>
    <w:p>
      <w:pPr>
        <w:spacing w:before="0"/>
        <w:ind w:left="113" w:right="0" w:firstLine="708"/>
        <w:jc w:val="left"/>
        <w:rPr>
          <w:i/>
          <w:sz w:val="24"/>
        </w:rPr>
      </w:pPr>
      <w:r>
        <w:rPr>
          <w:i/>
          <w:sz w:val="24"/>
        </w:rPr>
        <w:t>Забележка: В приложимите случаи декларацията по настоящия пункт се представя от </w:t>
      </w:r>
      <w:r>
        <w:rPr>
          <w:i/>
          <w:sz w:val="24"/>
        </w:rPr>
        <w:t>всички задължени лица.</w:t>
      </w:r>
    </w:p>
    <w:p>
      <w:pPr>
        <w:pStyle w:val="ListParagraph"/>
        <w:numPr>
          <w:ilvl w:val="1"/>
          <w:numId w:val="7"/>
        </w:numPr>
        <w:tabs>
          <w:tab w:pos="1259" w:val="left" w:leader="none"/>
        </w:tabs>
        <w:spacing w:line="240" w:lineRule="auto" w:before="0" w:after="0"/>
        <w:ind w:left="1258" w:right="0" w:hanging="436"/>
        <w:jc w:val="left"/>
        <w:rPr>
          <w:i/>
          <w:sz w:val="24"/>
        </w:rPr>
      </w:pPr>
      <w:r>
        <w:rPr>
          <w:sz w:val="24"/>
        </w:rPr>
        <w:t>Декларация по чл.3, т.8 и чл.4 от</w:t>
      </w:r>
      <w:r>
        <w:rPr>
          <w:spacing w:val="29"/>
          <w:sz w:val="24"/>
        </w:rPr>
        <w:t> </w:t>
      </w:r>
      <w:r>
        <w:rPr>
          <w:sz w:val="24"/>
        </w:rPr>
        <w:t>ЗИФОДРЮПДРКЛТДС, изготвена съгласно </w:t>
      </w:r>
      <w:r>
        <w:rPr>
          <w:i/>
          <w:sz w:val="24"/>
        </w:rPr>
        <w:t>Образец</w:t>
      </w:r>
    </w:p>
    <w:p>
      <w:pPr>
        <w:spacing w:before="0"/>
        <w:ind w:left="113" w:right="0" w:firstLine="0"/>
        <w:jc w:val="left"/>
        <w:rPr>
          <w:i/>
          <w:sz w:val="24"/>
        </w:rPr>
      </w:pPr>
      <w:r>
        <w:rPr>
          <w:i/>
          <w:sz w:val="24"/>
        </w:rPr>
        <w:t>№ 9.</w:t>
      </w:r>
    </w:p>
    <w:p>
      <w:pPr>
        <w:spacing w:before="0"/>
        <w:ind w:left="822" w:right="0" w:firstLine="0"/>
        <w:jc w:val="left"/>
        <w:rPr>
          <w:i/>
          <w:sz w:val="24"/>
        </w:rPr>
      </w:pPr>
      <w:r>
        <w:rPr>
          <w:i/>
          <w:sz w:val="24"/>
        </w:rPr>
        <w:t>Забележка: В приложимите случаи декларацията по настоящия пункт се представя от</w:t>
      </w:r>
    </w:p>
    <w:p>
      <w:pPr>
        <w:spacing w:before="0"/>
        <w:ind w:left="113" w:right="0" w:firstLine="0"/>
        <w:jc w:val="left"/>
        <w:rPr>
          <w:i/>
          <w:sz w:val="24"/>
        </w:rPr>
      </w:pPr>
      <w:r>
        <w:rPr>
          <w:i/>
          <w:sz w:val="24"/>
        </w:rPr>
        <w:t>всички задължени лица.</w:t>
      </w:r>
    </w:p>
    <w:p>
      <w:pPr>
        <w:pStyle w:val="ListParagraph"/>
        <w:numPr>
          <w:ilvl w:val="1"/>
          <w:numId w:val="7"/>
        </w:numPr>
        <w:tabs>
          <w:tab w:pos="1242" w:val="left" w:leader="none"/>
        </w:tabs>
        <w:spacing w:line="240" w:lineRule="auto" w:before="0" w:after="0"/>
        <w:ind w:left="113" w:right="0" w:firstLine="709"/>
        <w:jc w:val="left"/>
        <w:rPr>
          <w:i/>
          <w:sz w:val="24"/>
        </w:rPr>
      </w:pPr>
      <w:r>
        <w:rPr>
          <w:sz w:val="24"/>
        </w:rPr>
        <w:t>Декларация по чл.69 от ЗПКОНПИ, изготвена съгласно </w:t>
      </w:r>
      <w:r>
        <w:rPr>
          <w:i/>
          <w:sz w:val="24"/>
        </w:rPr>
        <w:t>Образец №</w:t>
      </w:r>
      <w:r>
        <w:rPr>
          <w:i/>
          <w:spacing w:val="-5"/>
          <w:sz w:val="24"/>
        </w:rPr>
        <w:t> </w:t>
      </w:r>
      <w:r>
        <w:rPr>
          <w:i/>
          <w:sz w:val="24"/>
        </w:rPr>
        <w:t>10.</w:t>
      </w:r>
    </w:p>
    <w:p>
      <w:pPr>
        <w:spacing w:before="0"/>
        <w:ind w:left="113" w:right="107" w:firstLine="708"/>
        <w:jc w:val="both"/>
        <w:rPr>
          <w:i/>
          <w:sz w:val="24"/>
        </w:rPr>
      </w:pPr>
      <w:r>
        <w:rPr>
          <w:i/>
          <w:sz w:val="24"/>
        </w:rPr>
        <w:t>Забележка: В приложимите случаи декларацията по настоящия пункт се представя от </w:t>
      </w:r>
      <w:r>
        <w:rPr>
          <w:i/>
          <w:sz w:val="24"/>
        </w:rPr>
        <w:t>всички задължени лица.</w:t>
      </w:r>
    </w:p>
    <w:p>
      <w:pPr>
        <w:pStyle w:val="ListParagraph"/>
        <w:numPr>
          <w:ilvl w:val="1"/>
          <w:numId w:val="7"/>
        </w:numPr>
        <w:tabs>
          <w:tab w:pos="1242" w:val="left" w:leader="none"/>
        </w:tabs>
        <w:spacing w:line="240" w:lineRule="auto" w:before="0" w:after="0"/>
        <w:ind w:left="113" w:right="0" w:firstLine="709"/>
        <w:jc w:val="left"/>
        <w:rPr>
          <w:sz w:val="24"/>
        </w:rPr>
      </w:pPr>
      <w:r>
        <w:rPr>
          <w:sz w:val="24"/>
        </w:rPr>
        <w:t>Документи за доказване на предприетите мерки за надеждност, когато е</w:t>
      </w:r>
      <w:r>
        <w:rPr>
          <w:spacing w:val="-16"/>
          <w:sz w:val="24"/>
        </w:rPr>
        <w:t> </w:t>
      </w:r>
      <w:r>
        <w:rPr>
          <w:sz w:val="24"/>
        </w:rPr>
        <w:t>приложимо.</w:t>
      </w:r>
    </w:p>
    <w:p>
      <w:pPr>
        <w:pStyle w:val="ListParagraph"/>
        <w:numPr>
          <w:ilvl w:val="1"/>
          <w:numId w:val="7"/>
        </w:numPr>
        <w:tabs>
          <w:tab w:pos="1259" w:val="left" w:leader="none"/>
        </w:tabs>
        <w:spacing w:line="240" w:lineRule="auto" w:before="0" w:after="0"/>
        <w:ind w:left="113" w:right="102" w:firstLine="709"/>
        <w:jc w:val="both"/>
        <w:rPr>
          <w:sz w:val="24"/>
        </w:rPr>
      </w:pPr>
      <w:r>
        <w:rPr>
          <w:sz w:val="24"/>
        </w:rPr>
        <w:t>За участник, който е обединение, което не е юридическо лице - копие от документ, от който да е видно правното основание за създаване на обединението, както и следната информация във връзка с настоящата обществена</w:t>
      </w:r>
      <w:r>
        <w:rPr>
          <w:spacing w:val="-5"/>
          <w:sz w:val="24"/>
        </w:rPr>
        <w:t> </w:t>
      </w:r>
      <w:r>
        <w:rPr>
          <w:sz w:val="24"/>
        </w:rPr>
        <w:t>поръчка:</w:t>
      </w:r>
    </w:p>
    <w:p>
      <w:pPr>
        <w:pStyle w:val="BodyText"/>
        <w:ind w:left="822" w:firstLine="0"/>
        <w:jc w:val="left"/>
      </w:pPr>
      <w:r>
        <w:rPr/>
        <w:t>а) права и задължения на участниците в обединението;</w:t>
      </w:r>
    </w:p>
    <w:p>
      <w:pPr>
        <w:pStyle w:val="BodyText"/>
        <w:ind w:left="822" w:right="2351" w:firstLine="0"/>
        <w:jc w:val="left"/>
      </w:pPr>
      <w:r>
        <w:rPr/>
        <w:t>б) разпределение на отговорността между членовете на обединението; в) дейности, които ще изпълнява всеки член на обединението;</w:t>
      </w:r>
    </w:p>
    <w:p>
      <w:pPr>
        <w:pStyle w:val="BodyText"/>
        <w:ind w:right="105" w:firstLine="708"/>
      </w:pPr>
      <w:r>
        <w:rPr/>
        <w:t>г) уговаряне на солидарна отговорност на всички членове на обединението за изпълнението на договора за обществената поръчка, в това число за качественото му изпълнение и за отстраняване на недостатъци и появилите се дефекти в гаранционните срокове съгласно договора за изпълнение на обществената поръчка независимо от срока, за който е създадено обединението.</w:t>
      </w:r>
    </w:p>
    <w:p>
      <w:pPr>
        <w:pStyle w:val="ListParagraph"/>
        <w:numPr>
          <w:ilvl w:val="1"/>
          <w:numId w:val="7"/>
        </w:numPr>
        <w:tabs>
          <w:tab w:pos="1242" w:val="left" w:leader="none"/>
        </w:tabs>
        <w:spacing w:line="240" w:lineRule="auto" w:before="0" w:after="0"/>
        <w:ind w:left="113" w:right="0" w:firstLine="709"/>
        <w:jc w:val="left"/>
        <w:rPr>
          <w:sz w:val="24"/>
        </w:rPr>
      </w:pPr>
      <w:r>
        <w:rPr>
          <w:sz w:val="24"/>
        </w:rPr>
        <w:t>Техническо предложение,</w:t>
      </w:r>
      <w:r>
        <w:rPr>
          <w:spacing w:val="-1"/>
          <w:sz w:val="24"/>
        </w:rPr>
        <w:t> </w:t>
      </w:r>
      <w:r>
        <w:rPr>
          <w:sz w:val="24"/>
        </w:rPr>
        <w:t>съдържащо:</w:t>
      </w:r>
    </w:p>
    <w:p>
      <w:pPr>
        <w:pStyle w:val="BodyText"/>
        <w:spacing w:before="1"/>
        <w:ind w:right="106" w:firstLine="708"/>
      </w:pPr>
      <w:r>
        <w:rPr/>
        <w:t>а) документ за упълномощаване, когато лицето, което подава офертата, не е законният представител на участника;</w:t>
      </w:r>
    </w:p>
    <w:p>
      <w:pPr>
        <w:pStyle w:val="BodyText"/>
        <w:ind w:right="100" w:firstLine="708"/>
      </w:pPr>
      <w:r>
        <w:rPr/>
        <w:t>б) Предложение за изпълнение на поръчката в съответствие с техническите спецификации и изискванията на възложителя, изготвено съгласно </w:t>
      </w:r>
      <w:r>
        <w:rPr>
          <w:i/>
        </w:rPr>
        <w:t>Образец № 4 </w:t>
      </w:r>
      <w:r>
        <w:rPr>
          <w:b/>
        </w:rPr>
        <w:t>– </w:t>
      </w:r>
      <w:r>
        <w:rPr/>
        <w:t>следва да бъдат представени предвижданията на участника за организация и изпълнение на строителните работи по поръчката - дейности и ресурси.</w:t>
      </w:r>
    </w:p>
    <w:p>
      <w:pPr>
        <w:spacing w:before="0"/>
        <w:ind w:left="113" w:right="101" w:firstLine="708"/>
        <w:jc w:val="both"/>
        <w:rPr>
          <w:i/>
          <w:sz w:val="24"/>
        </w:rPr>
      </w:pPr>
      <w:r>
        <w:rPr>
          <w:spacing w:val="-60"/>
          <w:sz w:val="24"/>
          <w:u w:val="single"/>
        </w:rPr>
        <w:t> </w:t>
      </w:r>
      <w:r>
        <w:rPr>
          <w:i/>
          <w:sz w:val="24"/>
          <w:u w:val="single"/>
        </w:rPr>
        <w:t>Важно:</w:t>
      </w:r>
      <w:r>
        <w:rPr>
          <w:i/>
          <w:sz w:val="24"/>
        </w:rPr>
        <w:t> Участникът следва да предложи организация за изпълнение на строителните </w:t>
      </w:r>
      <w:r>
        <w:rPr>
          <w:i/>
          <w:sz w:val="24"/>
        </w:rPr>
        <w:t>работи и съпътстващите ги дейности, която счита за най-подходяща, в съответствие с обхвата на изпълнението и заложените цели и резултати и следва да обхваща всички дейности, необходими за изпълнението съгласно техническите спецификации, неразделна част от документацията за обществената поръчка, отчитайки спецификата и местоположението на строителния обект, както и необходимостта от подготвителни дейности. Всички дейности следва да се опишат в тяхната технологична последователност и взаимна обвързаност и как се разпределят отделните дейности между ключовите експерти, включително и други организационни аспекти, които са необходими за качественото и срочно изпълнение на възложеното строителство. Участникът следва да представи предвижданията си за</w:t>
      </w:r>
    </w:p>
    <w:p>
      <w:pPr>
        <w:spacing w:after="0"/>
        <w:jc w:val="both"/>
        <w:rPr>
          <w:sz w:val="24"/>
        </w:rPr>
        <w:sectPr>
          <w:pgSz w:w="11910" w:h="16840"/>
          <w:pgMar w:header="0" w:footer="372" w:top="760" w:bottom="640" w:left="880" w:right="600"/>
        </w:sectPr>
      </w:pPr>
    </w:p>
    <w:p>
      <w:pPr>
        <w:spacing w:line="240" w:lineRule="auto" w:before="68"/>
        <w:ind w:left="113" w:right="100" w:firstLine="0"/>
        <w:jc w:val="both"/>
        <w:rPr>
          <w:i/>
          <w:sz w:val="24"/>
        </w:rPr>
      </w:pPr>
      <w:r>
        <w:rPr>
          <w:i/>
          <w:sz w:val="24"/>
        </w:rPr>
        <w:t>материали, съоръжения, технологии за изпълнение и методи и техники на работа. </w:t>
      </w:r>
      <w:r>
        <w:rPr>
          <w:i/>
          <w:sz w:val="24"/>
        </w:rPr>
        <w:t>Организацията за изпълнение следва да отговаря на изискванията на възложителя, посочени в техническата документация и спецификации, на действащото законодателство, на съществуващите технически изисквания и стандарти и да е съобразена с предмета на възлагане.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строителния обект. Участникът следва да представи линеен график за изпълнение на строителния обект.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строителните работи и следва да отразява всички дейности, посочени в количествената сметка на строителния обект, неразделна част от техническите спецификации от документацията за обществената поръчка. Линейният календарен план трябва да е придружен с Диаграма на работната ръка и Диаграма на механизацията. В Линейния график за изпълнение на строителния обект трябва да бъдат включени всички дейности по изпълнението. Организацията за изпълнение на строителния обект и линейния календарен план следва да обосновават срока за изпълнението на поръчката съгласно клаузите на проекта на</w:t>
      </w:r>
      <w:r>
        <w:rPr>
          <w:i/>
          <w:spacing w:val="-3"/>
          <w:sz w:val="24"/>
        </w:rPr>
        <w:t> </w:t>
      </w:r>
      <w:r>
        <w:rPr>
          <w:i/>
          <w:sz w:val="24"/>
        </w:rPr>
        <w:t>договор.</w:t>
      </w:r>
    </w:p>
    <w:p>
      <w:pPr>
        <w:pStyle w:val="BodyText"/>
        <w:ind w:right="103" w:firstLine="708"/>
      </w:pPr>
      <w:r>
        <w:rPr/>
        <w:t>Участникът ще бъде отстранен от по-нататъшно участие в настоящото производство по възлагане на обществената поръчка, ако в предвижданията му за организация и изпълнение на строителния обект: не е попълнен който и да е елемент от изброените по-горе или някое от долупосочените обстоятелства не е в сила:</w:t>
      </w:r>
    </w:p>
    <w:p>
      <w:pPr>
        <w:pStyle w:val="ListParagraph"/>
        <w:numPr>
          <w:ilvl w:val="2"/>
          <w:numId w:val="7"/>
        </w:numPr>
        <w:tabs>
          <w:tab w:pos="1530" w:val="left" w:leader="none"/>
        </w:tabs>
        <w:spacing w:line="240" w:lineRule="auto" w:before="0" w:after="0"/>
        <w:ind w:left="1542" w:right="103" w:hanging="360"/>
        <w:jc w:val="both"/>
        <w:rPr>
          <w:sz w:val="24"/>
        </w:rPr>
      </w:pPr>
      <w:r>
        <w:rPr>
          <w:sz w:val="24"/>
        </w:rPr>
        <w:t>декомпозирането на отделни действия/задачи отразява коректно начина на изпълнение и технологичната последователност на строителите процеси за всички видове строителни работи по количествената сметка на строителния обект съгласно действащите технически норми и стандарти, правилна технология за изпълнение, като предвижданията са приложими за конкретния строеж предвид неговите характеристики и особености; предвижданията за организация и изпълнение покриват всички аспекти на извършваните дейности съгласно техническите спецификации;</w:t>
      </w:r>
    </w:p>
    <w:p>
      <w:pPr>
        <w:pStyle w:val="ListParagraph"/>
        <w:numPr>
          <w:ilvl w:val="2"/>
          <w:numId w:val="7"/>
        </w:numPr>
        <w:tabs>
          <w:tab w:pos="1530" w:val="left" w:leader="none"/>
        </w:tabs>
        <w:spacing w:line="240" w:lineRule="auto" w:before="0" w:after="0"/>
        <w:ind w:left="1542" w:right="102" w:hanging="360"/>
        <w:jc w:val="both"/>
        <w:rPr>
          <w:sz w:val="24"/>
        </w:rPr>
      </w:pPr>
      <w:r>
        <w:rPr>
          <w:sz w:val="24"/>
        </w:rPr>
        <w:t>на база на предложените материали, съоръжения, технологии за изпълнение и/или методи и техники на работа е предложено ниво на изпълнение в съответствие с изискванията на</w:t>
      </w:r>
      <w:r>
        <w:rPr>
          <w:spacing w:val="-2"/>
          <w:sz w:val="24"/>
        </w:rPr>
        <w:t> </w:t>
      </w:r>
      <w:r>
        <w:rPr>
          <w:sz w:val="24"/>
        </w:rPr>
        <w:t>възложителя;</w:t>
      </w:r>
    </w:p>
    <w:p>
      <w:pPr>
        <w:pStyle w:val="ListParagraph"/>
        <w:numPr>
          <w:ilvl w:val="2"/>
          <w:numId w:val="7"/>
        </w:numPr>
        <w:tabs>
          <w:tab w:pos="1530" w:val="left" w:leader="none"/>
        </w:tabs>
        <w:spacing w:line="240" w:lineRule="auto" w:before="0" w:after="0"/>
        <w:ind w:left="1542" w:right="99" w:hanging="360"/>
        <w:jc w:val="both"/>
        <w:rPr>
          <w:sz w:val="24"/>
        </w:rPr>
      </w:pPr>
      <w:r>
        <w:rPr>
          <w:sz w:val="24"/>
        </w:rPr>
        <w:t>предложеният график отразява времетраенето на всички видове работи от количествената сметка на строителния обект, тяхната технологичната последователност, взаимозависимост, технологичното време за изчакване между отделните видове работи, като при определянето на периодите на изпълнение на всеки вид строителни работи и тяхната последователност на изпълнение участникът е отчел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конкретния</w:t>
      </w:r>
      <w:r>
        <w:rPr>
          <w:spacing w:val="-7"/>
          <w:sz w:val="24"/>
        </w:rPr>
        <w:t> </w:t>
      </w:r>
      <w:r>
        <w:rPr>
          <w:sz w:val="24"/>
        </w:rPr>
        <w:t>обект;</w:t>
      </w:r>
    </w:p>
    <w:p>
      <w:pPr>
        <w:pStyle w:val="ListParagraph"/>
        <w:numPr>
          <w:ilvl w:val="2"/>
          <w:numId w:val="7"/>
        </w:numPr>
        <w:tabs>
          <w:tab w:pos="1530" w:val="left" w:leader="none"/>
        </w:tabs>
        <w:spacing w:line="240" w:lineRule="auto" w:before="0" w:after="0"/>
        <w:ind w:left="1542" w:right="105" w:hanging="360"/>
        <w:jc w:val="both"/>
        <w:rPr>
          <w:sz w:val="24"/>
        </w:rPr>
      </w:pPr>
      <w:r>
        <w:rPr>
          <w:sz w:val="24"/>
        </w:rPr>
        <w:t>налице е пълно съответствие и липса на противоречия в предвижданията на участника съгласно графика за изпълнение, представените диаграми и описанието на организацията за изпълнение на строителните</w:t>
      </w:r>
      <w:r>
        <w:rPr>
          <w:spacing w:val="-7"/>
          <w:sz w:val="24"/>
        </w:rPr>
        <w:t> </w:t>
      </w:r>
      <w:r>
        <w:rPr>
          <w:sz w:val="24"/>
        </w:rPr>
        <w:t>работи;</w:t>
      </w:r>
    </w:p>
    <w:p>
      <w:pPr>
        <w:pStyle w:val="BodyText"/>
        <w:ind w:left="822" w:firstLine="0"/>
        <w:jc w:val="left"/>
      </w:pPr>
      <w:r>
        <w:rPr/>
        <w:t>в) Декларация за съгласие с клаузите на приложения проект на договор, изготвена съгласно</w:t>
      </w:r>
    </w:p>
    <w:p>
      <w:pPr>
        <w:spacing w:before="0"/>
        <w:ind w:left="113" w:right="0" w:firstLine="0"/>
        <w:jc w:val="left"/>
        <w:rPr>
          <w:sz w:val="24"/>
        </w:rPr>
      </w:pPr>
      <w:r>
        <w:rPr>
          <w:i/>
          <w:sz w:val="24"/>
        </w:rPr>
        <w:t>Образец № 5</w:t>
      </w:r>
      <w:r>
        <w:rPr>
          <w:sz w:val="24"/>
        </w:rPr>
        <w:t>.</w:t>
      </w:r>
    </w:p>
    <w:p>
      <w:pPr>
        <w:spacing w:before="0"/>
        <w:ind w:left="113" w:right="111" w:firstLine="708"/>
        <w:jc w:val="both"/>
        <w:rPr>
          <w:i/>
          <w:sz w:val="24"/>
        </w:rPr>
      </w:pPr>
      <w:r>
        <w:rPr>
          <w:i/>
          <w:sz w:val="24"/>
        </w:rPr>
        <w:t>Забележка: В приложимите случаи декларацията по настоящия пункт се представя от </w:t>
      </w:r>
      <w:r>
        <w:rPr>
          <w:i/>
          <w:sz w:val="24"/>
        </w:rPr>
        <w:t>всички задължени лица;</w:t>
      </w:r>
    </w:p>
    <w:p>
      <w:pPr>
        <w:pStyle w:val="BodyText"/>
        <w:ind w:left="822" w:firstLine="0"/>
        <w:jc w:val="left"/>
      </w:pPr>
      <w:r>
        <w:rPr/>
        <w:t>г) Декларация за срока на валидност на офертата, изготвена съгласно </w:t>
      </w:r>
      <w:r>
        <w:rPr>
          <w:i/>
        </w:rPr>
        <w:t>Образец № 6</w:t>
      </w:r>
      <w:r>
        <w:rPr/>
        <w:t>.</w:t>
      </w:r>
    </w:p>
    <w:p>
      <w:pPr>
        <w:spacing w:before="0"/>
        <w:ind w:left="113" w:right="111" w:firstLine="708"/>
        <w:jc w:val="both"/>
        <w:rPr>
          <w:i/>
          <w:sz w:val="24"/>
        </w:rPr>
      </w:pPr>
      <w:r>
        <w:rPr>
          <w:i/>
          <w:sz w:val="24"/>
        </w:rPr>
        <w:t>Забележка: В приложимите случаи декларацията по настоящия пункт се представя от </w:t>
      </w:r>
      <w:r>
        <w:rPr>
          <w:i/>
          <w:sz w:val="24"/>
        </w:rPr>
        <w:t>всички задължени лица;</w:t>
      </w:r>
    </w:p>
    <w:p>
      <w:pPr>
        <w:pStyle w:val="BodyText"/>
        <w:ind w:right="101" w:firstLine="708"/>
      </w:pPr>
      <w:r>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изготвена съгласно </w:t>
      </w:r>
      <w:r>
        <w:rPr>
          <w:i/>
        </w:rPr>
        <w:t>Образец № 7</w:t>
      </w:r>
      <w:r>
        <w:rPr/>
        <w:t>.</w:t>
      </w:r>
    </w:p>
    <w:p>
      <w:pPr>
        <w:spacing w:before="0"/>
        <w:ind w:left="113" w:right="111" w:firstLine="708"/>
        <w:jc w:val="both"/>
        <w:rPr>
          <w:i/>
          <w:sz w:val="24"/>
        </w:rPr>
      </w:pPr>
      <w:r>
        <w:rPr>
          <w:i/>
          <w:sz w:val="24"/>
        </w:rPr>
        <w:t>Забележка: В приложимите случаи декларацията по настоящия пункт се представя от </w:t>
      </w:r>
      <w:r>
        <w:rPr>
          <w:i/>
          <w:sz w:val="24"/>
        </w:rPr>
        <w:t>всички задължени лица.</w:t>
      </w:r>
    </w:p>
    <w:p>
      <w:pPr>
        <w:spacing w:after="0"/>
        <w:jc w:val="both"/>
        <w:rPr>
          <w:sz w:val="24"/>
        </w:rPr>
        <w:sectPr>
          <w:pgSz w:w="11910" w:h="16840"/>
          <w:pgMar w:header="0" w:footer="372" w:top="760" w:bottom="640" w:left="880" w:right="600"/>
        </w:sectPr>
      </w:pPr>
    </w:p>
    <w:p>
      <w:pPr>
        <w:pStyle w:val="ListParagraph"/>
        <w:numPr>
          <w:ilvl w:val="1"/>
          <w:numId w:val="7"/>
        </w:numPr>
        <w:tabs>
          <w:tab w:pos="1377" w:val="left" w:leader="none"/>
        </w:tabs>
        <w:spacing w:line="240" w:lineRule="auto" w:before="68" w:after="0"/>
        <w:ind w:left="113" w:right="106" w:firstLine="709"/>
        <w:jc w:val="both"/>
        <w:rPr>
          <w:sz w:val="24"/>
        </w:rPr>
      </w:pPr>
      <w:r>
        <w:rPr>
          <w:sz w:val="24"/>
        </w:rPr>
        <w:t>Ценово предложение, изготвено съгласно </w:t>
      </w:r>
      <w:r>
        <w:rPr>
          <w:i/>
          <w:sz w:val="24"/>
        </w:rPr>
        <w:t>Образец № 8, </w:t>
      </w:r>
      <w:r>
        <w:rPr>
          <w:sz w:val="24"/>
        </w:rPr>
        <w:t>ведно с приложени към него: остойностена количествена сметка за строителния обект /остойностява се Количествената сметка, приложена към Техническите спецификации, съдържащи се в Приложение № 1, неразделна част от обявата/; и анализни</w:t>
      </w:r>
      <w:r>
        <w:rPr>
          <w:spacing w:val="-2"/>
          <w:sz w:val="24"/>
        </w:rPr>
        <w:t> </w:t>
      </w:r>
      <w:r>
        <w:rPr>
          <w:sz w:val="24"/>
        </w:rPr>
        <w:t>цени.</w:t>
      </w:r>
    </w:p>
    <w:p>
      <w:pPr>
        <w:pStyle w:val="ListParagraph"/>
        <w:numPr>
          <w:ilvl w:val="0"/>
          <w:numId w:val="7"/>
        </w:numPr>
        <w:tabs>
          <w:tab w:pos="1199" w:val="left" w:leader="none"/>
        </w:tabs>
        <w:spacing w:line="240" w:lineRule="auto" w:before="0" w:after="0"/>
        <w:ind w:left="113" w:right="107" w:firstLine="709"/>
        <w:jc w:val="both"/>
        <w:rPr>
          <w:sz w:val="24"/>
        </w:rPr>
      </w:pPr>
      <w:r>
        <w:rPr>
          <w:sz w:val="24"/>
        </w:rPr>
        <w:t>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w:t>
      </w:r>
      <w:r>
        <w:rPr>
          <w:spacing w:val="-4"/>
          <w:sz w:val="24"/>
        </w:rPr>
        <w:t> </w:t>
      </w:r>
      <w:r>
        <w:rPr>
          <w:sz w:val="24"/>
        </w:rPr>
        <w:t>оценка.</w:t>
      </w:r>
    </w:p>
    <w:p>
      <w:pPr>
        <w:pStyle w:val="ListParagraph"/>
        <w:numPr>
          <w:ilvl w:val="0"/>
          <w:numId w:val="7"/>
        </w:numPr>
        <w:tabs>
          <w:tab w:pos="1070" w:val="left" w:leader="none"/>
        </w:tabs>
        <w:spacing w:line="240" w:lineRule="auto" w:before="0" w:after="0"/>
        <w:ind w:left="113" w:right="101" w:firstLine="709"/>
        <w:jc w:val="both"/>
        <w:rPr>
          <w:sz w:val="24"/>
        </w:rPr>
      </w:pPr>
      <w:r>
        <w:rPr>
          <w:sz w:val="24"/>
        </w:rPr>
        <w:t>Документите, свързани с участието в производството,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сградата на общинска администрация Мадан, адрес: гр. Мадан, ул. Обединение 14, ет. 2, стая 201 – „Канцелария на заместник- кмета”, всеки работен ден от 08:00 часа до 17:00 часа до крайния срок за подаване на оферти за участие съгласно информацията в профила на купувача, респ. ако е приложимо - информацията за удължаване на първоначалния срок за получаване на</w:t>
      </w:r>
      <w:r>
        <w:rPr>
          <w:spacing w:val="-6"/>
          <w:sz w:val="24"/>
        </w:rPr>
        <w:t> </w:t>
      </w:r>
      <w:r>
        <w:rPr>
          <w:sz w:val="24"/>
        </w:rPr>
        <w:t>оферти.</w:t>
      </w:r>
    </w:p>
    <w:p>
      <w:pPr>
        <w:pStyle w:val="ListParagraph"/>
        <w:numPr>
          <w:ilvl w:val="0"/>
          <w:numId w:val="7"/>
        </w:numPr>
        <w:tabs>
          <w:tab w:pos="1154" w:val="left" w:leader="none"/>
        </w:tabs>
        <w:spacing w:line="240" w:lineRule="auto" w:before="0" w:after="0"/>
        <w:ind w:left="113" w:right="111" w:firstLine="709"/>
        <w:jc w:val="both"/>
        <w:rPr>
          <w:sz w:val="24"/>
        </w:rPr>
      </w:pPr>
      <w:r>
        <w:rPr>
          <w:sz w:val="24"/>
        </w:rPr>
        <w:t>Документите, свързани с участието в производството, се представят в запечатана непрозрачна опаковка, върху която се</w:t>
      </w:r>
      <w:r>
        <w:rPr>
          <w:spacing w:val="-14"/>
          <w:sz w:val="24"/>
        </w:rPr>
        <w:t> </w:t>
      </w:r>
      <w:r>
        <w:rPr>
          <w:sz w:val="24"/>
        </w:rPr>
        <w:t>посочват:</w:t>
      </w:r>
    </w:p>
    <w:p>
      <w:pPr>
        <w:pStyle w:val="ListParagraph"/>
        <w:numPr>
          <w:ilvl w:val="1"/>
          <w:numId w:val="7"/>
        </w:numPr>
        <w:tabs>
          <w:tab w:pos="1302" w:val="left" w:leader="none"/>
        </w:tabs>
        <w:spacing w:line="240" w:lineRule="auto" w:before="0" w:after="0"/>
        <w:ind w:left="113" w:right="103" w:firstLine="709"/>
        <w:jc w:val="both"/>
        <w:rPr>
          <w:sz w:val="24"/>
        </w:rPr>
      </w:pPr>
      <w:r>
        <w:rPr>
          <w:sz w:val="24"/>
        </w:rPr>
        <w:t>Наименованието на участника, включително участниците в обединението, когато е приложимо.</w:t>
      </w:r>
    </w:p>
    <w:p>
      <w:pPr>
        <w:pStyle w:val="ListParagraph"/>
        <w:numPr>
          <w:ilvl w:val="1"/>
          <w:numId w:val="7"/>
        </w:numPr>
        <w:tabs>
          <w:tab w:pos="1243" w:val="left" w:leader="none"/>
        </w:tabs>
        <w:spacing w:line="240" w:lineRule="auto" w:before="0" w:after="0"/>
        <w:ind w:left="1242" w:right="0" w:hanging="420"/>
        <w:jc w:val="left"/>
        <w:rPr>
          <w:sz w:val="24"/>
        </w:rPr>
      </w:pPr>
      <w:r>
        <w:rPr>
          <w:sz w:val="24"/>
        </w:rPr>
        <w:t>Адрес за кореспонденция, телефон и по възможност – факс и електронен</w:t>
      </w:r>
      <w:r>
        <w:rPr>
          <w:spacing w:val="-9"/>
          <w:sz w:val="24"/>
        </w:rPr>
        <w:t> </w:t>
      </w:r>
      <w:r>
        <w:rPr>
          <w:sz w:val="24"/>
        </w:rPr>
        <w:t>адрес.</w:t>
      </w:r>
    </w:p>
    <w:p>
      <w:pPr>
        <w:pStyle w:val="ListParagraph"/>
        <w:numPr>
          <w:ilvl w:val="1"/>
          <w:numId w:val="7"/>
        </w:numPr>
        <w:tabs>
          <w:tab w:pos="1295" w:val="left" w:leader="none"/>
        </w:tabs>
        <w:spacing w:line="240" w:lineRule="auto" w:before="0" w:after="0"/>
        <w:ind w:left="113" w:right="101" w:firstLine="709"/>
        <w:jc w:val="both"/>
        <w:rPr>
          <w:sz w:val="24"/>
        </w:rPr>
      </w:pPr>
      <w:r>
        <w:rPr>
          <w:sz w:val="24"/>
        </w:rPr>
        <w:t>Наименованието на поръчката, а когато е приложимо – и обособените позиции, за които се подават</w:t>
      </w:r>
      <w:r>
        <w:rPr>
          <w:spacing w:val="-3"/>
          <w:sz w:val="24"/>
        </w:rPr>
        <w:t> </w:t>
      </w:r>
      <w:r>
        <w:rPr>
          <w:sz w:val="24"/>
        </w:rPr>
        <w:t>документите.</w:t>
      </w:r>
    </w:p>
    <w:p>
      <w:pPr>
        <w:pStyle w:val="ListParagraph"/>
        <w:numPr>
          <w:ilvl w:val="0"/>
          <w:numId w:val="7"/>
        </w:numPr>
        <w:tabs>
          <w:tab w:pos="1182" w:val="left" w:leader="none"/>
        </w:tabs>
        <w:spacing w:line="240" w:lineRule="auto" w:before="0" w:after="0"/>
        <w:ind w:left="1182" w:right="0" w:hanging="360"/>
        <w:jc w:val="left"/>
        <w:rPr>
          <w:sz w:val="24"/>
        </w:rPr>
      </w:pPr>
      <w:r>
        <w:rPr>
          <w:sz w:val="24"/>
        </w:rPr>
        <w:t>За получените оферти при възложителя се води регистър, в който се</w:t>
      </w:r>
      <w:r>
        <w:rPr>
          <w:spacing w:val="-15"/>
          <w:sz w:val="24"/>
        </w:rPr>
        <w:t> </w:t>
      </w:r>
      <w:r>
        <w:rPr>
          <w:sz w:val="24"/>
        </w:rPr>
        <w:t>отбелязват:</w:t>
      </w:r>
    </w:p>
    <w:p>
      <w:pPr>
        <w:pStyle w:val="ListParagraph"/>
        <w:numPr>
          <w:ilvl w:val="1"/>
          <w:numId w:val="7"/>
        </w:numPr>
        <w:tabs>
          <w:tab w:pos="1363" w:val="left" w:leader="none"/>
        </w:tabs>
        <w:spacing w:line="240" w:lineRule="auto" w:before="0" w:after="0"/>
        <w:ind w:left="1362" w:right="0" w:hanging="540"/>
        <w:jc w:val="left"/>
        <w:rPr>
          <w:sz w:val="24"/>
        </w:rPr>
      </w:pPr>
      <w:r>
        <w:rPr>
          <w:sz w:val="24"/>
        </w:rPr>
        <w:t>Подател на</w:t>
      </w:r>
      <w:r>
        <w:rPr>
          <w:spacing w:val="-2"/>
          <w:sz w:val="24"/>
        </w:rPr>
        <w:t> </w:t>
      </w:r>
      <w:r>
        <w:rPr>
          <w:sz w:val="24"/>
        </w:rPr>
        <w:t>офертата.</w:t>
      </w:r>
    </w:p>
    <w:p>
      <w:pPr>
        <w:pStyle w:val="ListParagraph"/>
        <w:numPr>
          <w:ilvl w:val="1"/>
          <w:numId w:val="7"/>
        </w:numPr>
        <w:tabs>
          <w:tab w:pos="1363" w:val="left" w:leader="none"/>
        </w:tabs>
        <w:spacing w:line="240" w:lineRule="auto" w:before="0" w:after="0"/>
        <w:ind w:left="1362" w:right="0" w:hanging="540"/>
        <w:jc w:val="left"/>
        <w:rPr>
          <w:sz w:val="24"/>
        </w:rPr>
      </w:pPr>
      <w:r>
        <w:rPr>
          <w:sz w:val="24"/>
        </w:rPr>
        <w:t>Номер, дата и час на</w:t>
      </w:r>
      <w:r>
        <w:rPr>
          <w:spacing w:val="-1"/>
          <w:sz w:val="24"/>
        </w:rPr>
        <w:t> </w:t>
      </w:r>
      <w:r>
        <w:rPr>
          <w:sz w:val="24"/>
        </w:rPr>
        <w:t>получаване.</w:t>
      </w:r>
    </w:p>
    <w:p>
      <w:pPr>
        <w:pStyle w:val="ListParagraph"/>
        <w:numPr>
          <w:ilvl w:val="1"/>
          <w:numId w:val="7"/>
        </w:numPr>
        <w:tabs>
          <w:tab w:pos="1363" w:val="left" w:leader="none"/>
        </w:tabs>
        <w:spacing w:line="240" w:lineRule="auto" w:before="0" w:after="0"/>
        <w:ind w:left="1362" w:right="0" w:hanging="540"/>
        <w:jc w:val="left"/>
        <w:rPr>
          <w:sz w:val="24"/>
        </w:rPr>
      </w:pPr>
      <w:r>
        <w:rPr>
          <w:sz w:val="24"/>
        </w:rPr>
        <w:t>Причините за връщане на офертата, когато е</w:t>
      </w:r>
      <w:r>
        <w:rPr>
          <w:spacing w:val="-5"/>
          <w:sz w:val="24"/>
        </w:rPr>
        <w:t> </w:t>
      </w:r>
      <w:r>
        <w:rPr>
          <w:sz w:val="24"/>
        </w:rPr>
        <w:t>приложимо.</w:t>
      </w:r>
    </w:p>
    <w:p>
      <w:pPr>
        <w:pStyle w:val="ListParagraph"/>
        <w:numPr>
          <w:ilvl w:val="0"/>
          <w:numId w:val="7"/>
        </w:numPr>
        <w:tabs>
          <w:tab w:pos="1214" w:val="left" w:leader="none"/>
        </w:tabs>
        <w:spacing w:line="240" w:lineRule="auto" w:before="0" w:after="0"/>
        <w:ind w:left="113" w:right="104" w:firstLine="709"/>
        <w:jc w:val="both"/>
        <w:rPr>
          <w:sz w:val="24"/>
        </w:rPr>
      </w:pPr>
      <w:r>
        <w:rPr>
          <w:sz w:val="24"/>
        </w:rPr>
        <w:t>При получаване на офертата върху опаковката по т.9 се отбелязват поредният номер, датата и часът на получаването, за което на приносителя се издава</w:t>
      </w:r>
      <w:r>
        <w:rPr>
          <w:spacing w:val="-10"/>
          <w:sz w:val="24"/>
        </w:rPr>
        <w:t> </w:t>
      </w:r>
      <w:r>
        <w:rPr>
          <w:sz w:val="24"/>
        </w:rPr>
        <w:t>документ.</w:t>
      </w:r>
    </w:p>
    <w:p>
      <w:pPr>
        <w:pStyle w:val="ListParagraph"/>
        <w:numPr>
          <w:ilvl w:val="0"/>
          <w:numId w:val="7"/>
        </w:numPr>
        <w:tabs>
          <w:tab w:pos="1266" w:val="left" w:leader="none"/>
        </w:tabs>
        <w:spacing w:line="240" w:lineRule="auto" w:before="0" w:after="0"/>
        <w:ind w:left="113" w:right="109" w:firstLine="709"/>
        <w:jc w:val="both"/>
        <w:rPr>
          <w:sz w:val="24"/>
        </w:rPr>
      </w:pPr>
      <w:r>
        <w:rPr>
          <w:sz w:val="24"/>
        </w:rPr>
        <w:t>Не се приемат оферти, които са представени след изтичане на крайния срок за получаване или са в незапечатана опаковка или в опаковка с нарушена</w:t>
      </w:r>
      <w:r>
        <w:rPr>
          <w:spacing w:val="-7"/>
          <w:sz w:val="24"/>
        </w:rPr>
        <w:t> </w:t>
      </w:r>
      <w:r>
        <w:rPr>
          <w:sz w:val="24"/>
        </w:rPr>
        <w:t>цялост.</w:t>
      </w:r>
    </w:p>
    <w:p>
      <w:pPr>
        <w:pStyle w:val="ListParagraph"/>
        <w:numPr>
          <w:ilvl w:val="0"/>
          <w:numId w:val="7"/>
        </w:numPr>
        <w:tabs>
          <w:tab w:pos="1254" w:val="left" w:leader="none"/>
        </w:tabs>
        <w:spacing w:line="240" w:lineRule="auto" w:before="0" w:after="0"/>
        <w:ind w:left="113" w:right="103" w:firstLine="709"/>
        <w:jc w:val="both"/>
        <w:rPr>
          <w:sz w:val="24"/>
        </w:rPr>
      </w:pPr>
      <w:r>
        <w:rPr>
          <w:sz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w:t>
      </w:r>
      <w:r>
        <w:rPr>
          <w:spacing w:val="-3"/>
          <w:sz w:val="24"/>
        </w:rPr>
        <w:t> </w:t>
      </w:r>
      <w:r>
        <w:rPr>
          <w:sz w:val="24"/>
        </w:rPr>
        <w:t>т.10.</w:t>
      </w:r>
    </w:p>
    <w:p>
      <w:pPr>
        <w:pStyle w:val="ListParagraph"/>
        <w:numPr>
          <w:ilvl w:val="0"/>
          <w:numId w:val="7"/>
        </w:numPr>
        <w:tabs>
          <w:tab w:pos="1187" w:val="left" w:leader="none"/>
        </w:tabs>
        <w:spacing w:line="240" w:lineRule="auto" w:before="0" w:after="0"/>
        <w:ind w:left="113" w:right="112" w:firstLine="709"/>
        <w:jc w:val="both"/>
        <w:rPr>
          <w:sz w:val="24"/>
        </w:rPr>
      </w:pPr>
      <w:r>
        <w:rPr>
          <w:sz w:val="24"/>
        </w:rPr>
        <w:t>В случаите по предходния пункт не се допуска приемане на оферти от лица, които не са включени в</w:t>
      </w:r>
      <w:r>
        <w:rPr>
          <w:spacing w:val="-2"/>
          <w:sz w:val="24"/>
        </w:rPr>
        <w:t> </w:t>
      </w:r>
      <w:r>
        <w:rPr>
          <w:sz w:val="24"/>
        </w:rPr>
        <w:t>списъка.</w:t>
      </w:r>
    </w:p>
    <w:p>
      <w:pPr>
        <w:pStyle w:val="ListParagraph"/>
        <w:numPr>
          <w:ilvl w:val="0"/>
          <w:numId w:val="7"/>
        </w:numPr>
        <w:tabs>
          <w:tab w:pos="1192" w:val="left" w:leader="none"/>
        </w:tabs>
        <w:spacing w:line="240" w:lineRule="auto" w:before="0" w:after="0"/>
        <w:ind w:left="113" w:right="103" w:firstLine="709"/>
        <w:jc w:val="both"/>
        <w:rPr>
          <w:sz w:val="24"/>
        </w:rPr>
      </w:pPr>
      <w:r>
        <w:rPr>
          <w:sz w:val="24"/>
        </w:rPr>
        <w:t>Получените офертите се предават на председателя на комисията по чл.97 от ППЗОП, за което се съставя протокол с данните по т.10. Протоколът се подписва от предаващото лице и от председателя на</w:t>
      </w:r>
      <w:r>
        <w:rPr>
          <w:spacing w:val="-2"/>
          <w:sz w:val="24"/>
        </w:rPr>
        <w:t> </w:t>
      </w:r>
      <w:r>
        <w:rPr>
          <w:sz w:val="24"/>
        </w:rPr>
        <w:t>комисията.</w:t>
      </w:r>
    </w:p>
    <w:p>
      <w:pPr>
        <w:pStyle w:val="BodyText"/>
        <w:spacing w:before="4"/>
        <w:ind w:left="0" w:firstLine="0"/>
        <w:jc w:val="left"/>
      </w:pPr>
    </w:p>
    <w:p>
      <w:pPr>
        <w:pStyle w:val="Heading1"/>
        <w:ind w:left="4492" w:right="4479" w:hanging="1"/>
      </w:pPr>
      <w:r>
        <w:rPr/>
        <w:t>РАЗДЕЛ V ГАРАНЦИИ.</w:t>
      </w:r>
    </w:p>
    <w:p>
      <w:pPr>
        <w:pStyle w:val="BodyText"/>
        <w:spacing w:before="8"/>
        <w:ind w:left="0" w:firstLine="0"/>
        <w:jc w:val="left"/>
        <w:rPr>
          <w:b/>
          <w:sz w:val="23"/>
        </w:rPr>
      </w:pPr>
    </w:p>
    <w:p>
      <w:pPr>
        <w:pStyle w:val="ListParagraph"/>
        <w:numPr>
          <w:ilvl w:val="0"/>
          <w:numId w:val="8"/>
        </w:numPr>
        <w:tabs>
          <w:tab w:pos="1202" w:val="left" w:leader="none"/>
        </w:tabs>
        <w:spacing w:line="240" w:lineRule="auto" w:before="0" w:after="0"/>
        <w:ind w:left="113" w:right="107" w:firstLine="709"/>
        <w:jc w:val="both"/>
        <w:rPr>
          <w:sz w:val="24"/>
        </w:rPr>
      </w:pPr>
      <w:r>
        <w:rPr>
          <w:sz w:val="24"/>
        </w:rPr>
        <w:t>Определеният за изпълнител участник представя гаранция за обезпечаване на изпълнението при подписването на договора за изпълнение на поръчката и гаранция за обезпечаване на авансово предоставените</w:t>
      </w:r>
      <w:r>
        <w:rPr>
          <w:spacing w:val="-4"/>
          <w:sz w:val="24"/>
        </w:rPr>
        <w:t> </w:t>
      </w:r>
      <w:r>
        <w:rPr>
          <w:sz w:val="24"/>
        </w:rPr>
        <w:t>средства.</w:t>
      </w:r>
    </w:p>
    <w:p>
      <w:pPr>
        <w:pStyle w:val="Heading1"/>
        <w:numPr>
          <w:ilvl w:val="0"/>
          <w:numId w:val="8"/>
        </w:numPr>
        <w:tabs>
          <w:tab w:pos="1063" w:val="left" w:leader="none"/>
        </w:tabs>
        <w:spacing w:line="274" w:lineRule="exact" w:before="5" w:after="0"/>
        <w:ind w:left="1062" w:right="0" w:hanging="240"/>
        <w:jc w:val="left"/>
      </w:pPr>
      <w:r>
        <w:rPr/>
        <w:t>Гаранция за обезпечаване на</w:t>
      </w:r>
      <w:r>
        <w:rPr>
          <w:spacing w:val="-2"/>
        </w:rPr>
        <w:t> </w:t>
      </w:r>
      <w:r>
        <w:rPr/>
        <w:t>изпълнението:</w:t>
      </w:r>
    </w:p>
    <w:p>
      <w:pPr>
        <w:pStyle w:val="ListParagraph"/>
        <w:numPr>
          <w:ilvl w:val="1"/>
          <w:numId w:val="8"/>
        </w:numPr>
        <w:tabs>
          <w:tab w:pos="1278" w:val="left" w:leader="none"/>
        </w:tabs>
        <w:spacing w:line="240" w:lineRule="auto" w:before="0" w:after="0"/>
        <w:ind w:left="113" w:right="108" w:firstLine="709"/>
        <w:jc w:val="both"/>
        <w:rPr>
          <w:sz w:val="24"/>
        </w:rPr>
      </w:pPr>
      <w:r>
        <w:rPr>
          <w:sz w:val="24"/>
        </w:rPr>
        <w:t>Гаранцията за изпълнение има обезпечителна и обезщетителна функция, т.е. от една страна цели да стимулира изпълнителя към точно и качествено изпълнение на задълженията му по договора за обществената поръчка, а от друга страна да послужи като обезщетение при недобросъвестно поведение от негова</w:t>
      </w:r>
      <w:r>
        <w:rPr>
          <w:spacing w:val="-4"/>
          <w:sz w:val="24"/>
        </w:rPr>
        <w:t> </w:t>
      </w:r>
      <w:r>
        <w:rPr>
          <w:sz w:val="24"/>
        </w:rPr>
        <w:t>страна.</w:t>
      </w:r>
    </w:p>
    <w:p>
      <w:pPr>
        <w:pStyle w:val="ListParagraph"/>
        <w:numPr>
          <w:ilvl w:val="1"/>
          <w:numId w:val="8"/>
        </w:numPr>
        <w:tabs>
          <w:tab w:pos="1245" w:val="left" w:leader="none"/>
        </w:tabs>
        <w:spacing w:line="240" w:lineRule="auto" w:before="0" w:after="0"/>
        <w:ind w:left="113" w:right="102" w:firstLine="709"/>
        <w:jc w:val="both"/>
        <w:rPr>
          <w:sz w:val="24"/>
        </w:rPr>
      </w:pPr>
      <w:r>
        <w:rPr>
          <w:sz w:val="24"/>
        </w:rPr>
        <w:t>Гаранцията за изпълнение е сума в размер на 2 % /две на сто/ от стойността на договора за изпълнение на обществената поръчка без ДДС. Гаранция за изпълнение се изисква и в случай на изменение, с което се извършват допълнителни доставки, услуги или строителство по</w:t>
      </w:r>
      <w:r>
        <w:rPr>
          <w:spacing w:val="-25"/>
          <w:sz w:val="24"/>
        </w:rPr>
        <w:t> </w:t>
      </w:r>
      <w:r>
        <w:rPr>
          <w:sz w:val="24"/>
        </w:rPr>
        <w:t>договора.</w:t>
      </w:r>
    </w:p>
    <w:p>
      <w:pPr>
        <w:spacing w:after="0" w:line="240" w:lineRule="auto"/>
        <w:jc w:val="both"/>
        <w:rPr>
          <w:sz w:val="24"/>
        </w:rPr>
        <w:sectPr>
          <w:pgSz w:w="11910" w:h="16840"/>
          <w:pgMar w:header="0" w:footer="372" w:top="760" w:bottom="640" w:left="880" w:right="600"/>
        </w:sectPr>
      </w:pPr>
    </w:p>
    <w:p>
      <w:pPr>
        <w:pStyle w:val="ListParagraph"/>
        <w:numPr>
          <w:ilvl w:val="1"/>
          <w:numId w:val="8"/>
        </w:numPr>
        <w:tabs>
          <w:tab w:pos="1305" w:val="left" w:leader="none"/>
        </w:tabs>
        <w:spacing w:line="240" w:lineRule="auto" w:before="68" w:after="0"/>
        <w:ind w:left="113" w:right="101" w:firstLine="709"/>
        <w:jc w:val="both"/>
        <w:rPr>
          <w:sz w:val="24"/>
        </w:rPr>
      </w:pPr>
      <w:r>
        <w:rPr>
          <w:sz w:val="24"/>
        </w:rPr>
        <w:t>Гаранцията за изпълнение се представя в една от следните форми: парична сума, внесена чрез банков превод по банкова сметка на община Мадан – IBAN: BG 72 IABG 7491 3378 3836 03, BIC код IABG BGSF, обслужваща банка: „ИНТЕРНЕШЪНЪЛ АСЕТ БАНК“ </w:t>
      </w:r>
      <w:r>
        <w:rPr>
          <w:spacing w:val="2"/>
          <w:sz w:val="24"/>
        </w:rPr>
        <w:t>АД, </w:t>
      </w:r>
      <w:r>
        <w:rPr>
          <w:sz w:val="24"/>
        </w:rPr>
        <w:t>или банкова гаранция, или застраховка, която обезпечава изпълнението чрез покритие на отговорността на</w:t>
      </w:r>
      <w:r>
        <w:rPr>
          <w:spacing w:val="-3"/>
          <w:sz w:val="24"/>
        </w:rPr>
        <w:t> </w:t>
      </w:r>
      <w:r>
        <w:rPr>
          <w:sz w:val="24"/>
        </w:rPr>
        <w:t>изпълнителя.</w:t>
      </w:r>
    </w:p>
    <w:p>
      <w:pPr>
        <w:pStyle w:val="ListParagraph"/>
        <w:numPr>
          <w:ilvl w:val="1"/>
          <w:numId w:val="8"/>
        </w:numPr>
        <w:tabs>
          <w:tab w:pos="1367" w:val="left" w:leader="none"/>
        </w:tabs>
        <w:spacing w:line="240" w:lineRule="auto" w:before="0" w:after="0"/>
        <w:ind w:left="113" w:right="105" w:firstLine="709"/>
        <w:jc w:val="both"/>
        <w:rPr>
          <w:sz w:val="24"/>
        </w:rPr>
      </w:pPr>
      <w:r>
        <w:rPr>
          <w:sz w:val="24"/>
        </w:rPr>
        <w:t>Участникът, определен за изпълнител, избира сам формата на гаранцията за изпълнение. Когато участникът, определен за изпълнител, избере да представи гаранцията под формата на парична сума или банкова гаранция, тя може да се предостави от името на изпълнителя за сметка на трето лице –</w:t>
      </w:r>
      <w:r>
        <w:rPr>
          <w:spacing w:val="-2"/>
          <w:sz w:val="24"/>
        </w:rPr>
        <w:t> </w:t>
      </w:r>
      <w:r>
        <w:rPr>
          <w:sz w:val="24"/>
        </w:rPr>
        <w:t>гарант.</w:t>
      </w:r>
    </w:p>
    <w:p>
      <w:pPr>
        <w:pStyle w:val="ListParagraph"/>
        <w:numPr>
          <w:ilvl w:val="1"/>
          <w:numId w:val="8"/>
        </w:numPr>
        <w:tabs>
          <w:tab w:pos="1266" w:val="left" w:leader="none"/>
        </w:tabs>
        <w:spacing w:line="240" w:lineRule="auto" w:before="0" w:after="0"/>
        <w:ind w:left="113" w:right="112" w:firstLine="709"/>
        <w:jc w:val="both"/>
        <w:rPr>
          <w:sz w:val="24"/>
        </w:rPr>
      </w:pPr>
      <w:r>
        <w:rPr>
          <w:sz w:val="24"/>
        </w:rPr>
        <w:t>При представяне на гаранцията за изпълнение в платежния документ или в банковата гаранция изрично се посочва договорът, по който се представя</w:t>
      </w:r>
      <w:r>
        <w:rPr>
          <w:spacing w:val="-9"/>
          <w:sz w:val="24"/>
        </w:rPr>
        <w:t> </w:t>
      </w:r>
      <w:r>
        <w:rPr>
          <w:sz w:val="24"/>
        </w:rPr>
        <w:t>гаранцията.</w:t>
      </w:r>
    </w:p>
    <w:p>
      <w:pPr>
        <w:pStyle w:val="ListParagraph"/>
        <w:numPr>
          <w:ilvl w:val="1"/>
          <w:numId w:val="8"/>
        </w:numPr>
        <w:tabs>
          <w:tab w:pos="1293" w:val="left" w:leader="none"/>
        </w:tabs>
        <w:spacing w:line="240" w:lineRule="auto" w:before="0" w:after="0"/>
        <w:ind w:left="113" w:right="103" w:firstLine="709"/>
        <w:jc w:val="both"/>
        <w:rPr>
          <w:sz w:val="24"/>
        </w:rPr>
      </w:pPr>
      <w:r>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w:t>
      </w:r>
      <w:r>
        <w:rPr>
          <w:spacing w:val="-5"/>
          <w:sz w:val="24"/>
        </w:rPr>
        <w:t> </w:t>
      </w:r>
      <w:r>
        <w:rPr>
          <w:sz w:val="24"/>
        </w:rPr>
        <w:t>застраховката.</w:t>
      </w:r>
    </w:p>
    <w:p>
      <w:pPr>
        <w:pStyle w:val="ListParagraph"/>
        <w:numPr>
          <w:ilvl w:val="1"/>
          <w:numId w:val="8"/>
        </w:numPr>
        <w:tabs>
          <w:tab w:pos="1312" w:val="left" w:leader="none"/>
        </w:tabs>
        <w:spacing w:line="240" w:lineRule="auto" w:before="0" w:after="0"/>
        <w:ind w:left="113" w:right="106" w:firstLine="709"/>
        <w:jc w:val="both"/>
        <w:rPr>
          <w:sz w:val="24"/>
        </w:rPr>
      </w:pPr>
      <w:r>
        <w:rPr>
          <w:sz w:val="24"/>
        </w:rPr>
        <w:t>Ако определеният изпълнител избере да представи гаранцията за изпълнение под формата на „банкова гаранция”, тя трябва да отговаря на следните съществени</w:t>
      </w:r>
      <w:r>
        <w:rPr>
          <w:spacing w:val="-11"/>
          <w:sz w:val="24"/>
        </w:rPr>
        <w:t> </w:t>
      </w:r>
      <w:r>
        <w:rPr>
          <w:sz w:val="24"/>
        </w:rPr>
        <w:t>условия:</w:t>
      </w:r>
    </w:p>
    <w:p>
      <w:pPr>
        <w:pStyle w:val="BodyText"/>
        <w:ind w:right="109" w:firstLine="708"/>
      </w:pPr>
      <w:r>
        <w:rPr/>
        <w:t>а) банковата гаранция е безусловна, неотменима, с възможност да се усвои изцяло или на части от община Мадан в зависимост от претендираното обезщетение.</w:t>
      </w:r>
    </w:p>
    <w:p>
      <w:pPr>
        <w:pStyle w:val="BodyText"/>
        <w:ind w:right="105" w:firstLine="708"/>
      </w:pPr>
      <w:r>
        <w:rPr/>
        <w:t>б) банковата гаранция е със срок на валидност най-малко 30 /тридесет/ календарни дни след изтичане на срока за изпълнение на строителството по договора за обществената поръчка.</w:t>
      </w:r>
    </w:p>
    <w:p>
      <w:pPr>
        <w:pStyle w:val="BodyText"/>
        <w:ind w:right="100" w:firstLine="708"/>
      </w:pPr>
      <w:r>
        <w:rPr/>
        <w:t>в) с банковата гаранция банката гарант се задължава да извърши безусловно плащане при първо писмено искане от община Мадан, декларираща, че е налице неизпълнение на задължение на изпълнителя или друго основание за задържане на гаранцията за изпълнение по договора за изпълнение на обществената</w:t>
      </w:r>
      <w:r>
        <w:rPr>
          <w:spacing w:val="-4"/>
        </w:rPr>
        <w:t> </w:t>
      </w:r>
      <w:r>
        <w:rPr/>
        <w:t>поръчка.</w:t>
      </w:r>
    </w:p>
    <w:p>
      <w:pPr>
        <w:pStyle w:val="ListParagraph"/>
        <w:numPr>
          <w:ilvl w:val="1"/>
          <w:numId w:val="8"/>
        </w:numPr>
        <w:tabs>
          <w:tab w:pos="1312" w:val="left" w:leader="none"/>
        </w:tabs>
        <w:spacing w:line="240" w:lineRule="auto" w:before="0" w:after="0"/>
        <w:ind w:left="113" w:right="104" w:firstLine="709"/>
        <w:jc w:val="both"/>
        <w:rPr>
          <w:sz w:val="24"/>
        </w:rPr>
      </w:pPr>
      <w:r>
        <w:rPr>
          <w:sz w:val="24"/>
        </w:rPr>
        <w:t>Ако определеният изпълнител избере да представи гаранцията за изпълнение под формата на „застраховка, която обезпечава изпълнението чрез покритие на отговорността на изпълнителя ”, тя трябва да е със срок на валидност най-малко 30 /тридесет/ календарни дни след изтичане на срока за изпълнение на строителството по договора за обществената</w:t>
      </w:r>
      <w:r>
        <w:rPr>
          <w:spacing w:val="-19"/>
          <w:sz w:val="24"/>
        </w:rPr>
        <w:t> </w:t>
      </w:r>
      <w:r>
        <w:rPr>
          <w:sz w:val="24"/>
        </w:rPr>
        <w:t>поръчка.</w:t>
      </w:r>
    </w:p>
    <w:p>
      <w:pPr>
        <w:pStyle w:val="ListParagraph"/>
        <w:numPr>
          <w:ilvl w:val="1"/>
          <w:numId w:val="8"/>
        </w:numPr>
        <w:tabs>
          <w:tab w:pos="1293" w:val="left" w:leader="none"/>
        </w:tabs>
        <w:spacing w:line="240" w:lineRule="auto" w:before="0" w:after="0"/>
        <w:ind w:left="113" w:right="107" w:firstLine="709"/>
        <w:jc w:val="both"/>
        <w:rPr>
          <w:sz w:val="24"/>
        </w:rPr>
      </w:pPr>
      <w:r>
        <w:rPr>
          <w:sz w:val="24"/>
        </w:rPr>
        <w:t>Възложителят освобождава гаранцията, без да дължи лихви за периода, през който средствата законно са престояли при</w:t>
      </w:r>
      <w:r>
        <w:rPr>
          <w:spacing w:val="-4"/>
          <w:sz w:val="24"/>
        </w:rPr>
        <w:t> </w:t>
      </w:r>
      <w:r>
        <w:rPr>
          <w:sz w:val="24"/>
        </w:rPr>
        <w:t>него.</w:t>
      </w:r>
    </w:p>
    <w:p>
      <w:pPr>
        <w:pStyle w:val="ListParagraph"/>
        <w:numPr>
          <w:ilvl w:val="1"/>
          <w:numId w:val="8"/>
        </w:numPr>
        <w:tabs>
          <w:tab w:pos="1377" w:val="left" w:leader="none"/>
        </w:tabs>
        <w:spacing w:line="240" w:lineRule="auto" w:before="0" w:after="0"/>
        <w:ind w:left="113" w:right="107" w:firstLine="709"/>
        <w:jc w:val="both"/>
        <w:rPr>
          <w:sz w:val="24"/>
        </w:rPr>
      </w:pPr>
      <w:r>
        <w:rPr>
          <w:sz w:val="24"/>
        </w:rPr>
        <w:t>Условията и сроковете за задържане или освобождаване на гаранцията за изпълнение са уредени в проекта на договор за възлагане на обществената</w:t>
      </w:r>
      <w:r>
        <w:rPr>
          <w:spacing w:val="-5"/>
          <w:sz w:val="24"/>
        </w:rPr>
        <w:t> </w:t>
      </w:r>
      <w:r>
        <w:rPr>
          <w:sz w:val="24"/>
        </w:rPr>
        <w:t>поръчка.</w:t>
      </w:r>
    </w:p>
    <w:p>
      <w:pPr>
        <w:pStyle w:val="Heading1"/>
        <w:numPr>
          <w:ilvl w:val="0"/>
          <w:numId w:val="8"/>
        </w:numPr>
        <w:tabs>
          <w:tab w:pos="1063" w:val="left" w:leader="none"/>
        </w:tabs>
        <w:spacing w:line="274" w:lineRule="exact" w:before="4" w:after="0"/>
        <w:ind w:left="1062" w:right="0" w:hanging="240"/>
        <w:jc w:val="left"/>
      </w:pPr>
      <w:r>
        <w:rPr/>
        <w:t>Гаранция за обезпечаване на авансово предоставените</w:t>
      </w:r>
      <w:r>
        <w:rPr>
          <w:spacing w:val="-19"/>
        </w:rPr>
        <w:t> </w:t>
      </w:r>
      <w:r>
        <w:rPr/>
        <w:t>средства:</w:t>
      </w:r>
    </w:p>
    <w:p>
      <w:pPr>
        <w:pStyle w:val="ListParagraph"/>
        <w:numPr>
          <w:ilvl w:val="1"/>
          <w:numId w:val="8"/>
        </w:numPr>
        <w:tabs>
          <w:tab w:pos="1271" w:val="left" w:leader="none"/>
        </w:tabs>
        <w:spacing w:line="274" w:lineRule="exact" w:before="0" w:after="0"/>
        <w:ind w:left="113" w:right="0" w:firstLine="709"/>
        <w:jc w:val="left"/>
        <w:rPr>
          <w:sz w:val="24"/>
        </w:rPr>
      </w:pPr>
      <w:r>
        <w:rPr>
          <w:sz w:val="24"/>
        </w:rPr>
        <w:t>Гаранцията</w:t>
      </w:r>
      <w:r>
        <w:rPr>
          <w:spacing w:val="26"/>
          <w:sz w:val="24"/>
        </w:rPr>
        <w:t> </w:t>
      </w:r>
      <w:r>
        <w:rPr>
          <w:sz w:val="24"/>
        </w:rPr>
        <w:t>за</w:t>
      </w:r>
      <w:r>
        <w:rPr>
          <w:spacing w:val="26"/>
          <w:sz w:val="24"/>
        </w:rPr>
        <w:t> </w:t>
      </w:r>
      <w:r>
        <w:rPr>
          <w:sz w:val="24"/>
        </w:rPr>
        <w:t>обезпечаване</w:t>
      </w:r>
      <w:r>
        <w:rPr>
          <w:spacing w:val="26"/>
          <w:sz w:val="24"/>
        </w:rPr>
        <w:t> </w:t>
      </w:r>
      <w:r>
        <w:rPr>
          <w:sz w:val="24"/>
        </w:rPr>
        <w:t>на</w:t>
      </w:r>
      <w:r>
        <w:rPr>
          <w:spacing w:val="27"/>
          <w:sz w:val="24"/>
        </w:rPr>
        <w:t> </w:t>
      </w:r>
      <w:r>
        <w:rPr>
          <w:sz w:val="24"/>
        </w:rPr>
        <w:t>авансово</w:t>
      </w:r>
      <w:r>
        <w:rPr>
          <w:spacing w:val="29"/>
          <w:sz w:val="24"/>
        </w:rPr>
        <w:t> </w:t>
      </w:r>
      <w:r>
        <w:rPr>
          <w:sz w:val="24"/>
        </w:rPr>
        <w:t>предоставените</w:t>
      </w:r>
      <w:r>
        <w:rPr>
          <w:spacing w:val="27"/>
          <w:sz w:val="24"/>
        </w:rPr>
        <w:t> </w:t>
      </w:r>
      <w:r>
        <w:rPr>
          <w:sz w:val="24"/>
        </w:rPr>
        <w:t>средства</w:t>
      </w:r>
      <w:r>
        <w:rPr>
          <w:spacing w:val="25"/>
          <w:sz w:val="24"/>
        </w:rPr>
        <w:t> </w:t>
      </w:r>
      <w:r>
        <w:rPr>
          <w:sz w:val="24"/>
        </w:rPr>
        <w:t>е</w:t>
      </w:r>
      <w:r>
        <w:rPr>
          <w:spacing w:val="28"/>
          <w:sz w:val="24"/>
        </w:rPr>
        <w:t> </w:t>
      </w:r>
      <w:r>
        <w:rPr>
          <w:sz w:val="24"/>
        </w:rPr>
        <w:t>в</w:t>
      </w:r>
      <w:r>
        <w:rPr>
          <w:spacing w:val="27"/>
          <w:sz w:val="24"/>
        </w:rPr>
        <w:t> </w:t>
      </w:r>
      <w:r>
        <w:rPr>
          <w:sz w:val="24"/>
        </w:rPr>
        <w:t>размер</w:t>
      </w:r>
      <w:r>
        <w:rPr>
          <w:spacing w:val="26"/>
          <w:sz w:val="24"/>
        </w:rPr>
        <w:t> </w:t>
      </w:r>
      <w:r>
        <w:rPr>
          <w:sz w:val="24"/>
        </w:rPr>
        <w:t>на</w:t>
      </w:r>
      <w:r>
        <w:rPr>
          <w:spacing w:val="26"/>
          <w:sz w:val="24"/>
        </w:rPr>
        <w:t> </w:t>
      </w:r>
      <w:r>
        <w:rPr>
          <w:sz w:val="24"/>
        </w:rPr>
        <w:t>30</w:t>
      </w:r>
      <w:r>
        <w:rPr>
          <w:spacing w:val="29"/>
          <w:sz w:val="24"/>
        </w:rPr>
        <w:t> </w:t>
      </w:r>
      <w:r>
        <w:rPr>
          <w:sz w:val="24"/>
        </w:rPr>
        <w:t>%</w:t>
      </w:r>
    </w:p>
    <w:p>
      <w:pPr>
        <w:pStyle w:val="BodyText"/>
        <w:ind w:firstLine="0"/>
        <w:jc w:val="left"/>
      </w:pPr>
      <w:r>
        <w:rPr/>
        <w:t>/тридесет на сто/ от стойността на договора за изпълнение на обществената поръчка с ДДС.</w:t>
      </w:r>
    </w:p>
    <w:p>
      <w:pPr>
        <w:pStyle w:val="ListParagraph"/>
        <w:numPr>
          <w:ilvl w:val="1"/>
          <w:numId w:val="8"/>
        </w:numPr>
        <w:tabs>
          <w:tab w:pos="1242" w:val="left" w:leader="none"/>
        </w:tabs>
        <w:spacing w:line="240" w:lineRule="auto" w:before="0" w:after="0"/>
        <w:ind w:left="113" w:right="101" w:firstLine="709"/>
        <w:jc w:val="both"/>
        <w:rPr>
          <w:sz w:val="24"/>
        </w:rPr>
      </w:pPr>
      <w:r>
        <w:rPr>
          <w:sz w:val="24"/>
        </w:rPr>
        <w:t>Гаранцията за обезпечаване на авансово предоставените средства се представя в една от следните форми: парична сума, внесена чрез банков превод по банкова сметка на община Мадан – IBAN:</w:t>
      </w:r>
      <w:r>
        <w:rPr>
          <w:spacing w:val="31"/>
          <w:sz w:val="24"/>
        </w:rPr>
        <w:t> </w:t>
      </w:r>
      <w:r>
        <w:rPr>
          <w:sz w:val="24"/>
        </w:rPr>
        <w:t>BG</w:t>
      </w:r>
      <w:r>
        <w:rPr>
          <w:spacing w:val="27"/>
          <w:sz w:val="24"/>
        </w:rPr>
        <w:t> </w:t>
      </w:r>
      <w:r>
        <w:rPr>
          <w:sz w:val="24"/>
        </w:rPr>
        <w:t>72</w:t>
      </w:r>
      <w:r>
        <w:rPr>
          <w:spacing w:val="30"/>
          <w:sz w:val="24"/>
        </w:rPr>
        <w:t> </w:t>
      </w:r>
      <w:r>
        <w:rPr>
          <w:sz w:val="24"/>
        </w:rPr>
        <w:t>IABG</w:t>
      </w:r>
      <w:r>
        <w:rPr>
          <w:spacing w:val="29"/>
          <w:sz w:val="24"/>
        </w:rPr>
        <w:t> </w:t>
      </w:r>
      <w:r>
        <w:rPr>
          <w:sz w:val="24"/>
        </w:rPr>
        <w:t>7491</w:t>
      </w:r>
      <w:r>
        <w:rPr>
          <w:spacing w:val="27"/>
          <w:sz w:val="24"/>
        </w:rPr>
        <w:t> </w:t>
      </w:r>
      <w:r>
        <w:rPr>
          <w:sz w:val="24"/>
        </w:rPr>
        <w:t>3378</w:t>
      </w:r>
      <w:r>
        <w:rPr>
          <w:spacing w:val="28"/>
          <w:sz w:val="24"/>
        </w:rPr>
        <w:t> </w:t>
      </w:r>
      <w:r>
        <w:rPr>
          <w:sz w:val="24"/>
        </w:rPr>
        <w:t>3836</w:t>
      </w:r>
      <w:r>
        <w:rPr>
          <w:spacing w:val="27"/>
          <w:sz w:val="24"/>
        </w:rPr>
        <w:t> </w:t>
      </w:r>
      <w:r>
        <w:rPr>
          <w:sz w:val="24"/>
        </w:rPr>
        <w:t>03,</w:t>
      </w:r>
      <w:r>
        <w:rPr>
          <w:spacing w:val="27"/>
          <w:sz w:val="24"/>
        </w:rPr>
        <w:t> </w:t>
      </w:r>
      <w:r>
        <w:rPr>
          <w:sz w:val="24"/>
        </w:rPr>
        <w:t>BIC</w:t>
      </w:r>
      <w:r>
        <w:rPr>
          <w:spacing w:val="28"/>
          <w:sz w:val="24"/>
        </w:rPr>
        <w:t> </w:t>
      </w:r>
      <w:r>
        <w:rPr>
          <w:sz w:val="24"/>
        </w:rPr>
        <w:t>код</w:t>
      </w:r>
      <w:r>
        <w:rPr>
          <w:spacing w:val="30"/>
          <w:sz w:val="24"/>
        </w:rPr>
        <w:t> </w:t>
      </w:r>
      <w:r>
        <w:rPr>
          <w:sz w:val="24"/>
        </w:rPr>
        <w:t>IABG</w:t>
      </w:r>
      <w:r>
        <w:rPr>
          <w:spacing w:val="28"/>
          <w:sz w:val="24"/>
        </w:rPr>
        <w:t> </w:t>
      </w:r>
      <w:r>
        <w:rPr>
          <w:sz w:val="24"/>
        </w:rPr>
        <w:t>BGSF,</w:t>
      </w:r>
      <w:r>
        <w:rPr>
          <w:spacing w:val="27"/>
          <w:sz w:val="24"/>
        </w:rPr>
        <w:t> </w:t>
      </w:r>
      <w:r>
        <w:rPr>
          <w:sz w:val="24"/>
        </w:rPr>
        <w:t>обслужваща</w:t>
      </w:r>
      <w:r>
        <w:rPr>
          <w:spacing w:val="29"/>
          <w:sz w:val="24"/>
        </w:rPr>
        <w:t> </w:t>
      </w:r>
      <w:r>
        <w:rPr>
          <w:sz w:val="24"/>
        </w:rPr>
        <w:t>банка:</w:t>
      </w:r>
    </w:p>
    <w:p>
      <w:pPr>
        <w:pStyle w:val="BodyText"/>
        <w:ind w:firstLine="0"/>
        <w:jc w:val="left"/>
      </w:pPr>
      <w:r>
        <w:rPr/>
        <w:t>„ИНТЕРНЕШЪНЪЛ АСЕТ БАНК“ АД, или банкова гаранция, или застраховка, която обезпечава изпълнението чрез покритие на отговорността на изпълнителя.</w:t>
      </w:r>
    </w:p>
    <w:p>
      <w:pPr>
        <w:pStyle w:val="ListParagraph"/>
        <w:numPr>
          <w:ilvl w:val="1"/>
          <w:numId w:val="8"/>
        </w:numPr>
        <w:tabs>
          <w:tab w:pos="1350" w:val="left" w:leader="none"/>
        </w:tabs>
        <w:spacing w:line="240" w:lineRule="auto" w:before="0" w:after="0"/>
        <w:ind w:left="113" w:right="103" w:firstLine="709"/>
        <w:jc w:val="both"/>
        <w:rPr>
          <w:sz w:val="24"/>
        </w:rPr>
      </w:pPr>
      <w:r>
        <w:rPr>
          <w:sz w:val="24"/>
        </w:rPr>
        <w:t>Изпълнителят избира сам формата на гаранцията за обезпечаване на авансово предоставените средства. Когато изпълнителят избере да представи гаранцията под формата на парична сума или банкова гаранция, тя може да се предостави от името на изпълнителя за сметка на трето лице –</w:t>
      </w:r>
      <w:r>
        <w:rPr>
          <w:spacing w:val="-2"/>
          <w:sz w:val="24"/>
        </w:rPr>
        <w:t> </w:t>
      </w:r>
      <w:r>
        <w:rPr>
          <w:sz w:val="24"/>
        </w:rPr>
        <w:t>гарант.</w:t>
      </w:r>
    </w:p>
    <w:p>
      <w:pPr>
        <w:pStyle w:val="ListParagraph"/>
        <w:numPr>
          <w:ilvl w:val="1"/>
          <w:numId w:val="8"/>
        </w:numPr>
        <w:tabs>
          <w:tab w:pos="1252" w:val="left" w:leader="none"/>
        </w:tabs>
        <w:spacing w:line="240" w:lineRule="auto" w:before="1" w:after="0"/>
        <w:ind w:left="113" w:right="110" w:firstLine="709"/>
        <w:jc w:val="both"/>
        <w:rPr>
          <w:sz w:val="24"/>
        </w:rPr>
      </w:pPr>
      <w:r>
        <w:rPr>
          <w:sz w:val="24"/>
        </w:rPr>
        <w:t>При представяне на гаранцията за обезпечаване на авансово предоставените средства в платежния документ или в банковата гаранция изрично се посочва договорът, по който се представя</w:t>
      </w:r>
      <w:r>
        <w:rPr>
          <w:spacing w:val="-1"/>
          <w:sz w:val="24"/>
        </w:rPr>
        <w:t> </w:t>
      </w:r>
      <w:r>
        <w:rPr>
          <w:sz w:val="24"/>
        </w:rPr>
        <w:t>гаранцията.</w:t>
      </w:r>
    </w:p>
    <w:p>
      <w:pPr>
        <w:pStyle w:val="ListParagraph"/>
        <w:numPr>
          <w:ilvl w:val="1"/>
          <w:numId w:val="8"/>
        </w:numPr>
        <w:tabs>
          <w:tab w:pos="1293" w:val="left" w:leader="none"/>
        </w:tabs>
        <w:spacing w:line="240" w:lineRule="auto" w:before="0" w:after="0"/>
        <w:ind w:left="113" w:right="113" w:firstLine="709"/>
        <w:jc w:val="both"/>
        <w:rPr>
          <w:sz w:val="24"/>
        </w:rPr>
      </w:pPr>
      <w:r>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w:t>
      </w:r>
      <w:r>
        <w:rPr>
          <w:spacing w:val="-5"/>
          <w:sz w:val="24"/>
        </w:rPr>
        <w:t> </w:t>
      </w:r>
      <w:r>
        <w:rPr>
          <w:sz w:val="24"/>
        </w:rPr>
        <w:t>застраховката.</w:t>
      </w:r>
    </w:p>
    <w:p>
      <w:pPr>
        <w:pStyle w:val="ListParagraph"/>
        <w:numPr>
          <w:ilvl w:val="1"/>
          <w:numId w:val="8"/>
        </w:numPr>
        <w:tabs>
          <w:tab w:pos="1336" w:val="left" w:leader="none"/>
        </w:tabs>
        <w:spacing w:line="240" w:lineRule="auto" w:before="0" w:after="0"/>
        <w:ind w:left="113" w:right="106" w:firstLine="709"/>
        <w:jc w:val="both"/>
        <w:rPr>
          <w:sz w:val="24"/>
        </w:rPr>
      </w:pPr>
      <w:r>
        <w:rPr>
          <w:sz w:val="24"/>
        </w:rPr>
        <w:t>Ако изпълнителят избере да представи гаранцията за обезпечаване на авансово предоставените средства под формата на „банкова гаранция”, тя трябва да отговаря на следните съществени</w:t>
      </w:r>
      <w:r>
        <w:rPr>
          <w:spacing w:val="2"/>
          <w:sz w:val="24"/>
        </w:rPr>
        <w:t> </w:t>
      </w:r>
      <w:r>
        <w:rPr>
          <w:sz w:val="24"/>
        </w:rPr>
        <w:t>условия:</w:t>
      </w:r>
    </w:p>
    <w:p>
      <w:pPr>
        <w:pStyle w:val="BodyText"/>
        <w:ind w:right="109" w:firstLine="708"/>
      </w:pPr>
      <w:r>
        <w:rPr/>
        <w:t>а) банковата гаранция е безусловна, неотменима, с възможност да се усвои изцяло или на части от община Мадан в зависимост от претендираното обезщетение;</w:t>
      </w:r>
    </w:p>
    <w:p>
      <w:pPr>
        <w:spacing w:after="0"/>
        <w:sectPr>
          <w:pgSz w:w="11910" w:h="16840"/>
          <w:pgMar w:header="0" w:footer="372" w:top="760" w:bottom="640" w:left="880" w:right="600"/>
        </w:sectPr>
      </w:pPr>
    </w:p>
    <w:p>
      <w:pPr>
        <w:pStyle w:val="BodyText"/>
        <w:spacing w:before="68"/>
        <w:ind w:right="105" w:firstLine="708"/>
      </w:pPr>
      <w:r>
        <w:rPr/>
        <w:t>б) банковата гаранция е със срок на валидност най-малко 30 /тридесет/ календарни дни след изтичане на срока за изпълнение на строителството по договора за обществената поръчка;</w:t>
      </w:r>
    </w:p>
    <w:p>
      <w:pPr>
        <w:pStyle w:val="BodyText"/>
        <w:ind w:right="102" w:firstLine="708"/>
      </w:pPr>
      <w:r>
        <w:rPr/>
        <w:t>в) с банковата гаранция банката гарант се задължава да извърши безусловно плащане при първо писмено искане от община Мадан, декларираща, че е налице неизпълнение на задължение на изпълнителя за връщане на авансово платени суми или друго основание за задържане на гаранцията за аванс по договора за изпълнение на обществената</w:t>
      </w:r>
      <w:r>
        <w:rPr>
          <w:spacing w:val="-9"/>
        </w:rPr>
        <w:t> </w:t>
      </w:r>
      <w:r>
        <w:rPr/>
        <w:t>поръчка.</w:t>
      </w:r>
    </w:p>
    <w:p>
      <w:pPr>
        <w:pStyle w:val="ListParagraph"/>
        <w:numPr>
          <w:ilvl w:val="1"/>
          <w:numId w:val="8"/>
        </w:numPr>
        <w:tabs>
          <w:tab w:pos="1310" w:val="left" w:leader="none"/>
        </w:tabs>
        <w:spacing w:line="240" w:lineRule="auto" w:before="0" w:after="0"/>
        <w:ind w:left="113" w:right="101" w:firstLine="709"/>
        <w:jc w:val="both"/>
        <w:rPr>
          <w:sz w:val="24"/>
        </w:rPr>
      </w:pPr>
      <w:r>
        <w:rPr>
          <w:sz w:val="24"/>
        </w:rPr>
        <w:t>Ако определеният изпълнител избере да представи гаранцията за обезпечаване на авансово предоставените средства под формата на „застраховка, която обезпечава изпълнението чрез покритие на отговорността на изпълнителя ”, тя трябва да е със срок на валидност най-малко 30 /тридесет/ календарни дни след изтичане на срока за изпълнение на строителството по договора за обществената</w:t>
      </w:r>
      <w:r>
        <w:rPr>
          <w:spacing w:val="-2"/>
          <w:sz w:val="24"/>
        </w:rPr>
        <w:t> </w:t>
      </w:r>
      <w:r>
        <w:rPr>
          <w:sz w:val="24"/>
        </w:rPr>
        <w:t>поръчка.</w:t>
      </w:r>
    </w:p>
    <w:p>
      <w:pPr>
        <w:pStyle w:val="ListParagraph"/>
        <w:numPr>
          <w:ilvl w:val="1"/>
          <w:numId w:val="8"/>
        </w:numPr>
        <w:tabs>
          <w:tab w:pos="1293" w:val="left" w:leader="none"/>
        </w:tabs>
        <w:spacing w:line="240" w:lineRule="auto" w:before="0" w:after="0"/>
        <w:ind w:left="113" w:right="99" w:firstLine="709"/>
        <w:jc w:val="both"/>
        <w:rPr>
          <w:sz w:val="24"/>
        </w:rPr>
      </w:pPr>
      <w:r>
        <w:rPr>
          <w:sz w:val="24"/>
        </w:rPr>
        <w:t>Възложителят освобождава гаранцията, без да дължи лихви за периода, през който средствата законно са престояли при</w:t>
      </w:r>
      <w:r>
        <w:rPr>
          <w:spacing w:val="-4"/>
          <w:sz w:val="24"/>
        </w:rPr>
        <w:t> </w:t>
      </w:r>
      <w:r>
        <w:rPr>
          <w:sz w:val="24"/>
        </w:rPr>
        <w:t>него.</w:t>
      </w:r>
    </w:p>
    <w:p>
      <w:pPr>
        <w:pStyle w:val="ListParagraph"/>
        <w:numPr>
          <w:ilvl w:val="1"/>
          <w:numId w:val="8"/>
        </w:numPr>
        <w:tabs>
          <w:tab w:pos="1266" w:val="left" w:leader="none"/>
        </w:tabs>
        <w:spacing w:line="240" w:lineRule="auto" w:before="0" w:after="0"/>
        <w:ind w:left="1266" w:right="0" w:hanging="444"/>
        <w:jc w:val="left"/>
        <w:rPr>
          <w:sz w:val="24"/>
        </w:rPr>
      </w:pPr>
      <w:r>
        <w:rPr>
          <w:sz w:val="24"/>
        </w:rPr>
        <w:t>Гаранцията, която обезпечава авансово предоставените средства, се освобождава</w:t>
      </w:r>
      <w:r>
        <w:rPr>
          <w:spacing w:val="10"/>
          <w:sz w:val="24"/>
        </w:rPr>
        <w:t> </w:t>
      </w:r>
      <w:r>
        <w:rPr>
          <w:sz w:val="24"/>
        </w:rPr>
        <w:t>до 3</w:t>
      </w:r>
    </w:p>
    <w:p>
      <w:pPr>
        <w:pStyle w:val="BodyText"/>
        <w:ind w:firstLine="0"/>
        <w:jc w:val="left"/>
      </w:pPr>
      <w:r>
        <w:rPr/>
        <w:t>/три/ дни след връщане или усвояване на аванса.</w:t>
      </w:r>
    </w:p>
    <w:p>
      <w:pPr>
        <w:pStyle w:val="BodyText"/>
        <w:spacing w:before="3"/>
        <w:ind w:left="0" w:firstLine="0"/>
        <w:jc w:val="left"/>
      </w:pPr>
    </w:p>
    <w:p>
      <w:pPr>
        <w:pStyle w:val="Heading1"/>
        <w:ind w:right="233"/>
      </w:pPr>
      <w:r>
        <w:rPr/>
        <w:t>РАЗДЕЛ VI</w:t>
      </w:r>
    </w:p>
    <w:p>
      <w:pPr>
        <w:spacing w:before="0"/>
        <w:ind w:left="238" w:right="233" w:firstLine="0"/>
        <w:jc w:val="center"/>
        <w:rPr>
          <w:b/>
          <w:sz w:val="24"/>
        </w:rPr>
      </w:pPr>
      <w:r>
        <w:rPr>
          <w:b/>
          <w:sz w:val="24"/>
        </w:rPr>
        <w:t>РАЗГЛЕЖДАНЕ, ОЦЕНКА И КЛАСИРАНЕ НА ОФЕРТИТЕ</w:t>
      </w:r>
    </w:p>
    <w:p>
      <w:pPr>
        <w:pStyle w:val="BodyText"/>
        <w:spacing w:before="7"/>
        <w:ind w:left="0" w:firstLine="0"/>
        <w:jc w:val="left"/>
        <w:rPr>
          <w:b/>
          <w:sz w:val="23"/>
        </w:rPr>
      </w:pPr>
    </w:p>
    <w:p>
      <w:pPr>
        <w:pStyle w:val="ListParagraph"/>
        <w:numPr>
          <w:ilvl w:val="0"/>
          <w:numId w:val="9"/>
        </w:numPr>
        <w:tabs>
          <w:tab w:pos="1113" w:val="left" w:leader="none"/>
        </w:tabs>
        <w:spacing w:line="240" w:lineRule="auto" w:before="0" w:after="0"/>
        <w:ind w:left="113" w:right="102" w:firstLine="709"/>
        <w:jc w:val="both"/>
        <w:rPr>
          <w:sz w:val="24"/>
        </w:rPr>
      </w:pPr>
      <w:r>
        <w:rPr>
          <w:sz w:val="24"/>
        </w:rPr>
        <w:t>Възложителят със заповед определя нечетен брой лица, които да разгледат и оценят получените оферти. За членовете на комисията се прилагат изискванията по чл.51, ал.8–13 от ППЗОП.</w:t>
      </w:r>
    </w:p>
    <w:p>
      <w:pPr>
        <w:pStyle w:val="ListParagraph"/>
        <w:numPr>
          <w:ilvl w:val="0"/>
          <w:numId w:val="9"/>
        </w:numPr>
        <w:tabs>
          <w:tab w:pos="1139" w:val="left" w:leader="none"/>
        </w:tabs>
        <w:spacing w:line="240" w:lineRule="auto" w:before="0" w:after="0"/>
        <w:ind w:left="113" w:right="105" w:firstLine="709"/>
        <w:jc w:val="both"/>
        <w:rPr>
          <w:sz w:val="24"/>
        </w:rPr>
      </w:pPr>
      <w:r>
        <w:rPr>
          <w:sz w:val="24"/>
        </w:rPr>
        <w:t>При промяна в датата, часа или мястото за отваряне на офертите участниците се уведомяват чрез профила на купувача най-малко 48 /четиридесет и осем/ часа преди новоопределения</w:t>
      </w:r>
      <w:r>
        <w:rPr>
          <w:spacing w:val="-1"/>
          <w:sz w:val="24"/>
        </w:rPr>
        <w:t> </w:t>
      </w:r>
      <w:r>
        <w:rPr>
          <w:sz w:val="24"/>
        </w:rPr>
        <w:t>час.</w:t>
      </w:r>
    </w:p>
    <w:p>
      <w:pPr>
        <w:pStyle w:val="ListParagraph"/>
        <w:numPr>
          <w:ilvl w:val="0"/>
          <w:numId w:val="9"/>
        </w:numPr>
        <w:tabs>
          <w:tab w:pos="1166" w:val="left" w:leader="none"/>
        </w:tabs>
        <w:spacing w:line="240" w:lineRule="auto" w:before="0" w:after="0"/>
        <w:ind w:left="113" w:right="108" w:firstLine="709"/>
        <w:jc w:val="both"/>
        <w:rPr>
          <w:sz w:val="24"/>
        </w:rPr>
      </w:pPr>
      <w:r>
        <w:rPr>
          <w:sz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pPr>
        <w:pStyle w:val="ListParagraph"/>
        <w:numPr>
          <w:ilvl w:val="0"/>
          <w:numId w:val="9"/>
        </w:numPr>
        <w:tabs>
          <w:tab w:pos="1178" w:val="left" w:leader="none"/>
        </w:tabs>
        <w:spacing w:line="240" w:lineRule="auto" w:before="0" w:after="0"/>
        <w:ind w:left="113" w:right="110" w:firstLine="709"/>
        <w:jc w:val="both"/>
        <w:rPr>
          <w:sz w:val="24"/>
        </w:rPr>
      </w:pPr>
      <w:r>
        <w:rPr>
          <w:sz w:val="24"/>
        </w:rPr>
        <w:t>В закрито заседание комисията провежда предварителен подбор, след което се разглеждат офертите на участниците.</w:t>
      </w:r>
    </w:p>
    <w:p>
      <w:pPr>
        <w:pStyle w:val="ListParagraph"/>
        <w:numPr>
          <w:ilvl w:val="0"/>
          <w:numId w:val="9"/>
        </w:numPr>
        <w:tabs>
          <w:tab w:pos="1075" w:val="left" w:leader="none"/>
        </w:tabs>
        <w:spacing w:line="240" w:lineRule="auto" w:before="1" w:after="0"/>
        <w:ind w:left="113" w:right="102" w:firstLine="709"/>
        <w:jc w:val="both"/>
        <w:rPr>
          <w:sz w:val="24"/>
        </w:rPr>
      </w:pPr>
      <w:r>
        <w:rPr>
          <w:sz w:val="24"/>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които обстоятелства се описват в протокол, който се изпраща на участниците в деня на публикуването му в профила на</w:t>
      </w:r>
      <w:r>
        <w:rPr>
          <w:spacing w:val="-7"/>
          <w:sz w:val="24"/>
        </w:rPr>
        <w:t> </w:t>
      </w:r>
      <w:r>
        <w:rPr>
          <w:sz w:val="24"/>
        </w:rPr>
        <w:t>купувача.</w:t>
      </w:r>
    </w:p>
    <w:p>
      <w:pPr>
        <w:pStyle w:val="ListParagraph"/>
        <w:numPr>
          <w:ilvl w:val="0"/>
          <w:numId w:val="9"/>
        </w:numPr>
        <w:tabs>
          <w:tab w:pos="1122" w:val="left" w:leader="none"/>
        </w:tabs>
        <w:spacing w:line="240" w:lineRule="auto" w:before="0" w:after="0"/>
        <w:ind w:left="113" w:right="110" w:firstLine="709"/>
        <w:jc w:val="both"/>
        <w:rPr>
          <w:sz w:val="24"/>
        </w:rPr>
      </w:pPr>
      <w:r>
        <w:rPr>
          <w:sz w:val="24"/>
        </w:rPr>
        <w:t>В срок до 5 /пет/ работни дни от получаването на протокола по предходния пункт участниците, по отношение на които е констатирано несъответствие или липса на информация, могат да представят на комисията нови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w:t>
      </w:r>
      <w:r>
        <w:rPr>
          <w:spacing w:val="-9"/>
          <w:sz w:val="24"/>
        </w:rPr>
        <w:t> </w:t>
      </w:r>
      <w:r>
        <w:rPr>
          <w:sz w:val="24"/>
        </w:rPr>
        <w:t>оферти.</w:t>
      </w:r>
    </w:p>
    <w:p>
      <w:pPr>
        <w:pStyle w:val="ListParagraph"/>
        <w:numPr>
          <w:ilvl w:val="0"/>
          <w:numId w:val="9"/>
        </w:numPr>
        <w:tabs>
          <w:tab w:pos="1094" w:val="left" w:leader="none"/>
        </w:tabs>
        <w:spacing w:line="240" w:lineRule="auto" w:before="0" w:after="0"/>
        <w:ind w:left="113" w:right="109" w:firstLine="709"/>
        <w:jc w:val="both"/>
        <w:rPr>
          <w:sz w:val="24"/>
        </w:rPr>
      </w:pPr>
      <w:r>
        <w:rPr>
          <w:sz w:val="24"/>
        </w:rPr>
        <w:t>Възможността по предходния пункт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w:t>
      </w:r>
      <w:r>
        <w:rPr>
          <w:spacing w:val="-10"/>
          <w:sz w:val="24"/>
        </w:rPr>
        <w:t> </w:t>
      </w:r>
      <w:r>
        <w:rPr>
          <w:sz w:val="24"/>
        </w:rPr>
        <w:t>предложение.</w:t>
      </w:r>
    </w:p>
    <w:p>
      <w:pPr>
        <w:pStyle w:val="ListParagraph"/>
        <w:numPr>
          <w:ilvl w:val="0"/>
          <w:numId w:val="9"/>
        </w:numPr>
        <w:tabs>
          <w:tab w:pos="1072" w:val="left" w:leader="none"/>
        </w:tabs>
        <w:spacing w:line="240" w:lineRule="auto" w:before="1" w:after="0"/>
        <w:ind w:left="113" w:right="111" w:firstLine="709"/>
        <w:jc w:val="both"/>
        <w:rPr>
          <w:sz w:val="24"/>
        </w:rPr>
      </w:pPr>
      <w:r>
        <w:rPr>
          <w:sz w:val="24"/>
        </w:rPr>
        <w:t>След изтичането на срока по т.6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w:t>
      </w:r>
      <w:r>
        <w:rPr>
          <w:spacing w:val="-4"/>
          <w:sz w:val="24"/>
        </w:rPr>
        <w:t> </w:t>
      </w:r>
      <w:r>
        <w:rPr>
          <w:sz w:val="24"/>
        </w:rPr>
        <w:t>подбор.</w:t>
      </w:r>
    </w:p>
    <w:p>
      <w:pPr>
        <w:pStyle w:val="ListParagraph"/>
        <w:numPr>
          <w:ilvl w:val="0"/>
          <w:numId w:val="9"/>
        </w:numPr>
        <w:tabs>
          <w:tab w:pos="1074" w:val="left" w:leader="none"/>
        </w:tabs>
        <w:spacing w:line="240" w:lineRule="auto" w:before="0" w:after="0"/>
        <w:ind w:left="113" w:right="102" w:firstLine="709"/>
        <w:jc w:val="both"/>
        <w:rPr>
          <w:sz w:val="24"/>
        </w:rPr>
      </w:pPr>
      <w:r>
        <w:rPr>
          <w:sz w:val="24"/>
        </w:rP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w:t>
      </w:r>
      <w:r>
        <w:rPr>
          <w:spacing w:val="-6"/>
          <w:sz w:val="24"/>
        </w:rPr>
        <w:t> </w:t>
      </w:r>
      <w:r>
        <w:rPr>
          <w:sz w:val="24"/>
        </w:rPr>
        <w:t>участниците.</w:t>
      </w:r>
    </w:p>
    <w:p>
      <w:pPr>
        <w:pStyle w:val="ListParagraph"/>
        <w:numPr>
          <w:ilvl w:val="0"/>
          <w:numId w:val="9"/>
        </w:numPr>
        <w:tabs>
          <w:tab w:pos="1182" w:val="left" w:leader="none"/>
        </w:tabs>
        <w:spacing w:line="240" w:lineRule="auto" w:before="0" w:after="0"/>
        <w:ind w:left="1182" w:right="0" w:hanging="360"/>
        <w:jc w:val="left"/>
        <w:rPr>
          <w:sz w:val="24"/>
        </w:rPr>
      </w:pPr>
      <w:r>
        <w:rPr>
          <w:sz w:val="24"/>
        </w:rPr>
        <w:t>Комисията по т.1 предлага за отстраняване от</w:t>
      </w:r>
      <w:r>
        <w:rPr>
          <w:spacing w:val="-17"/>
          <w:sz w:val="24"/>
        </w:rPr>
        <w:t> </w:t>
      </w:r>
      <w:r>
        <w:rPr>
          <w:sz w:val="24"/>
        </w:rPr>
        <w:t>производството:</w:t>
      </w:r>
    </w:p>
    <w:p>
      <w:pPr>
        <w:pStyle w:val="ListParagraph"/>
        <w:numPr>
          <w:ilvl w:val="1"/>
          <w:numId w:val="9"/>
        </w:numPr>
        <w:tabs>
          <w:tab w:pos="1363" w:val="left" w:leader="none"/>
        </w:tabs>
        <w:spacing w:line="240" w:lineRule="auto" w:before="0" w:after="0"/>
        <w:ind w:left="113" w:right="0" w:firstLine="709"/>
        <w:jc w:val="left"/>
        <w:rPr>
          <w:sz w:val="24"/>
        </w:rPr>
      </w:pPr>
      <w:r>
        <w:rPr>
          <w:sz w:val="24"/>
        </w:rPr>
        <w:t>Участник, за когото е налице някое от основанията по чл.54, ал. 1, т.1-5 или 7 от</w:t>
      </w:r>
      <w:r>
        <w:rPr>
          <w:spacing w:val="-23"/>
          <w:sz w:val="24"/>
        </w:rPr>
        <w:t> </w:t>
      </w:r>
      <w:r>
        <w:rPr>
          <w:sz w:val="24"/>
        </w:rPr>
        <w:t>ЗОП.</w:t>
      </w:r>
    </w:p>
    <w:p>
      <w:pPr>
        <w:spacing w:after="0" w:line="240" w:lineRule="auto"/>
        <w:jc w:val="left"/>
        <w:rPr>
          <w:sz w:val="24"/>
        </w:rPr>
        <w:sectPr>
          <w:pgSz w:w="11910" w:h="16840"/>
          <w:pgMar w:header="0" w:footer="372" w:top="760" w:bottom="640" w:left="880" w:right="600"/>
        </w:sectPr>
      </w:pPr>
    </w:p>
    <w:p>
      <w:pPr>
        <w:pStyle w:val="ListParagraph"/>
        <w:numPr>
          <w:ilvl w:val="1"/>
          <w:numId w:val="9"/>
        </w:numPr>
        <w:tabs>
          <w:tab w:pos="1367" w:val="left" w:leader="none"/>
        </w:tabs>
        <w:spacing w:line="240" w:lineRule="auto" w:before="68" w:after="0"/>
        <w:ind w:left="113" w:right="112" w:firstLine="709"/>
        <w:jc w:val="both"/>
        <w:rPr>
          <w:sz w:val="24"/>
        </w:rPr>
      </w:pPr>
      <w:r>
        <w:rPr>
          <w:sz w:val="24"/>
        </w:rPr>
        <w:t>Участник, който не отговаря на поставените критерии за подбор или не изпълни друго условие, посочено в обявата за обществена поръчка или приложенията към</w:t>
      </w:r>
      <w:r>
        <w:rPr>
          <w:spacing w:val="-12"/>
          <w:sz w:val="24"/>
        </w:rPr>
        <w:t> </w:t>
      </w:r>
      <w:r>
        <w:rPr>
          <w:sz w:val="24"/>
        </w:rPr>
        <w:t>нея.</w:t>
      </w:r>
    </w:p>
    <w:p>
      <w:pPr>
        <w:pStyle w:val="ListParagraph"/>
        <w:numPr>
          <w:ilvl w:val="1"/>
          <w:numId w:val="9"/>
        </w:numPr>
        <w:tabs>
          <w:tab w:pos="1362" w:val="left" w:leader="none"/>
        </w:tabs>
        <w:spacing w:line="240" w:lineRule="auto" w:before="0" w:after="0"/>
        <w:ind w:left="822" w:right="2913" w:firstLine="0"/>
        <w:jc w:val="left"/>
        <w:rPr>
          <w:sz w:val="24"/>
        </w:rPr>
      </w:pPr>
      <w:r>
        <w:rPr>
          <w:sz w:val="24"/>
        </w:rPr>
        <w:t>Участник, който е представил оферта, която не отговаря на: а) предварително обявените условия на</w:t>
      </w:r>
      <w:r>
        <w:rPr>
          <w:spacing w:val="-3"/>
          <w:sz w:val="24"/>
        </w:rPr>
        <w:t> </w:t>
      </w:r>
      <w:r>
        <w:rPr>
          <w:sz w:val="24"/>
        </w:rPr>
        <w:t>възложителя;</w:t>
      </w:r>
    </w:p>
    <w:p>
      <w:pPr>
        <w:pStyle w:val="BodyText"/>
        <w:ind w:right="103" w:firstLine="708"/>
      </w:pPr>
      <w:r>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pPr>
        <w:pStyle w:val="ListParagraph"/>
        <w:numPr>
          <w:ilvl w:val="1"/>
          <w:numId w:val="9"/>
        </w:numPr>
        <w:tabs>
          <w:tab w:pos="1379" w:val="left" w:leader="none"/>
        </w:tabs>
        <w:spacing w:line="237" w:lineRule="auto" w:before="2" w:after="0"/>
        <w:ind w:left="113" w:right="106" w:firstLine="709"/>
        <w:jc w:val="both"/>
        <w:rPr>
          <w:sz w:val="24"/>
        </w:rPr>
      </w:pPr>
      <w:r>
        <w:rPr>
          <w:sz w:val="24"/>
        </w:rPr>
        <w:t>Участник, който не е представил в срок обосновката по чл.72, ал.1 от ЗОП или чиято оферта не е приета съгласно чл.72, ал.3-5 от</w:t>
      </w:r>
      <w:r>
        <w:rPr>
          <w:spacing w:val="-6"/>
          <w:sz w:val="24"/>
        </w:rPr>
        <w:t> </w:t>
      </w:r>
      <w:r>
        <w:rPr>
          <w:sz w:val="24"/>
        </w:rPr>
        <w:t>ЗОП.</w:t>
      </w:r>
    </w:p>
    <w:p>
      <w:pPr>
        <w:pStyle w:val="ListParagraph"/>
        <w:numPr>
          <w:ilvl w:val="1"/>
          <w:numId w:val="9"/>
        </w:numPr>
        <w:tabs>
          <w:tab w:pos="1363" w:val="left" w:leader="none"/>
        </w:tabs>
        <w:spacing w:line="240" w:lineRule="auto" w:before="1" w:after="0"/>
        <w:ind w:left="113" w:right="0" w:firstLine="709"/>
        <w:jc w:val="left"/>
        <w:rPr>
          <w:sz w:val="24"/>
        </w:rPr>
      </w:pPr>
      <w:r>
        <w:rPr>
          <w:sz w:val="24"/>
        </w:rPr>
        <w:t>Участници, които са свързани</w:t>
      </w:r>
      <w:r>
        <w:rPr>
          <w:spacing w:val="-7"/>
          <w:sz w:val="24"/>
        </w:rPr>
        <w:t> </w:t>
      </w:r>
      <w:r>
        <w:rPr>
          <w:sz w:val="24"/>
        </w:rPr>
        <w:t>лица.</w:t>
      </w:r>
    </w:p>
    <w:p>
      <w:pPr>
        <w:pStyle w:val="ListParagraph"/>
        <w:numPr>
          <w:ilvl w:val="1"/>
          <w:numId w:val="9"/>
        </w:numPr>
        <w:tabs>
          <w:tab w:pos="1418" w:val="left" w:leader="none"/>
        </w:tabs>
        <w:spacing w:line="240" w:lineRule="auto" w:before="0" w:after="0"/>
        <w:ind w:left="113" w:right="106" w:firstLine="709"/>
        <w:jc w:val="both"/>
        <w:rPr>
          <w:sz w:val="24"/>
        </w:rPr>
      </w:pPr>
      <w:r>
        <w:rPr>
          <w:sz w:val="24"/>
        </w:rPr>
        <w:t>Участници, за които са налице основанията за отстраняване съгласно чл.3, т.8 от ЗИФОДРЮПДРКЛТДС (освен ако не е налице изключение по чл.4 от същия закон) или чл.69 от ЗПКОНПИ.</w:t>
      </w:r>
    </w:p>
    <w:p>
      <w:pPr>
        <w:pStyle w:val="ListParagraph"/>
        <w:numPr>
          <w:ilvl w:val="0"/>
          <w:numId w:val="9"/>
        </w:numPr>
        <w:tabs>
          <w:tab w:pos="1252" w:val="left" w:leader="none"/>
        </w:tabs>
        <w:spacing w:line="240" w:lineRule="auto" w:before="0" w:after="0"/>
        <w:ind w:left="113" w:right="100" w:firstLine="709"/>
        <w:jc w:val="both"/>
        <w:rPr>
          <w:sz w:val="24"/>
        </w:rPr>
      </w:pPr>
      <w:r>
        <w:rPr>
          <w:sz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w:t>
      </w:r>
      <w:r>
        <w:rPr>
          <w:spacing w:val="-1"/>
          <w:sz w:val="24"/>
        </w:rPr>
        <w:t> </w:t>
      </w:r>
      <w:r>
        <w:rPr>
          <w:sz w:val="24"/>
        </w:rPr>
        <w:t>искането.</w:t>
      </w:r>
    </w:p>
    <w:p>
      <w:pPr>
        <w:pStyle w:val="ListParagraph"/>
        <w:numPr>
          <w:ilvl w:val="0"/>
          <w:numId w:val="9"/>
        </w:numPr>
        <w:tabs>
          <w:tab w:pos="1182" w:val="left" w:leader="none"/>
        </w:tabs>
        <w:spacing w:line="240" w:lineRule="auto" w:before="1" w:after="0"/>
        <w:ind w:left="1182" w:right="0" w:hanging="360"/>
        <w:jc w:val="left"/>
        <w:rPr>
          <w:sz w:val="24"/>
        </w:rPr>
      </w:pPr>
      <w:r>
        <w:rPr>
          <w:sz w:val="24"/>
        </w:rPr>
        <w:t>Обосновката по предходния пункт може да се отнася</w:t>
      </w:r>
      <w:r>
        <w:rPr>
          <w:spacing w:val="-8"/>
          <w:sz w:val="24"/>
        </w:rPr>
        <w:t> </w:t>
      </w:r>
      <w:r>
        <w:rPr>
          <w:sz w:val="24"/>
        </w:rPr>
        <w:t>до:</w:t>
      </w:r>
    </w:p>
    <w:p>
      <w:pPr>
        <w:pStyle w:val="ListParagraph"/>
        <w:numPr>
          <w:ilvl w:val="1"/>
          <w:numId w:val="9"/>
        </w:numPr>
        <w:tabs>
          <w:tab w:pos="1408" w:val="left" w:leader="none"/>
        </w:tabs>
        <w:spacing w:line="240" w:lineRule="auto" w:before="0" w:after="0"/>
        <w:ind w:left="113" w:right="113" w:firstLine="709"/>
        <w:jc w:val="both"/>
        <w:rPr>
          <w:sz w:val="24"/>
        </w:rPr>
      </w:pPr>
      <w:r>
        <w:rPr>
          <w:sz w:val="24"/>
        </w:rPr>
        <w:t>Икономическите особености на производствения процес, на предоставяните услуги или на строителния</w:t>
      </w:r>
      <w:r>
        <w:rPr>
          <w:spacing w:val="-4"/>
          <w:sz w:val="24"/>
        </w:rPr>
        <w:t> </w:t>
      </w:r>
      <w:r>
        <w:rPr>
          <w:sz w:val="24"/>
        </w:rPr>
        <w:t>метод.</w:t>
      </w:r>
    </w:p>
    <w:p>
      <w:pPr>
        <w:pStyle w:val="ListParagraph"/>
        <w:numPr>
          <w:ilvl w:val="1"/>
          <w:numId w:val="9"/>
        </w:numPr>
        <w:tabs>
          <w:tab w:pos="1468" w:val="left" w:leader="none"/>
        </w:tabs>
        <w:spacing w:line="240" w:lineRule="auto" w:before="0" w:after="0"/>
        <w:ind w:left="113" w:right="107" w:firstLine="709"/>
        <w:jc w:val="both"/>
        <w:rPr>
          <w:sz w:val="24"/>
        </w:rPr>
      </w:pPr>
      <w:r>
        <w:rPr>
          <w:sz w:val="24"/>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pPr>
        <w:pStyle w:val="ListParagraph"/>
        <w:numPr>
          <w:ilvl w:val="1"/>
          <w:numId w:val="9"/>
        </w:numPr>
        <w:tabs>
          <w:tab w:pos="1535" w:val="left" w:leader="none"/>
        </w:tabs>
        <w:spacing w:line="240" w:lineRule="auto" w:before="0" w:after="0"/>
        <w:ind w:left="113" w:right="106" w:firstLine="709"/>
        <w:jc w:val="both"/>
        <w:rPr>
          <w:sz w:val="24"/>
        </w:rPr>
      </w:pPr>
      <w:r>
        <w:rPr>
          <w:sz w:val="24"/>
        </w:rPr>
        <w:t>Оригиналност на предложеното от участника решение по отношение на строителството, доставките или</w:t>
      </w:r>
      <w:r>
        <w:rPr>
          <w:spacing w:val="1"/>
          <w:sz w:val="24"/>
        </w:rPr>
        <w:t> </w:t>
      </w:r>
      <w:r>
        <w:rPr>
          <w:sz w:val="24"/>
        </w:rPr>
        <w:t>услугите.</w:t>
      </w:r>
    </w:p>
    <w:p>
      <w:pPr>
        <w:pStyle w:val="ListParagraph"/>
        <w:numPr>
          <w:ilvl w:val="1"/>
          <w:numId w:val="9"/>
        </w:numPr>
        <w:tabs>
          <w:tab w:pos="1363" w:val="left" w:leader="none"/>
        </w:tabs>
        <w:spacing w:line="240" w:lineRule="auto" w:before="0" w:after="0"/>
        <w:ind w:left="1362" w:right="0" w:hanging="540"/>
        <w:jc w:val="left"/>
        <w:rPr>
          <w:sz w:val="24"/>
        </w:rPr>
      </w:pPr>
      <w:r>
        <w:rPr>
          <w:sz w:val="24"/>
        </w:rPr>
        <w:t>Спазването на задълженията по чл.115 от</w:t>
      </w:r>
      <w:r>
        <w:rPr>
          <w:spacing w:val="-6"/>
          <w:sz w:val="24"/>
        </w:rPr>
        <w:t> </w:t>
      </w:r>
      <w:r>
        <w:rPr>
          <w:sz w:val="24"/>
        </w:rPr>
        <w:t>ЗОП.</w:t>
      </w:r>
    </w:p>
    <w:p>
      <w:pPr>
        <w:pStyle w:val="ListParagraph"/>
        <w:numPr>
          <w:ilvl w:val="1"/>
          <w:numId w:val="9"/>
        </w:numPr>
        <w:tabs>
          <w:tab w:pos="1363" w:val="left" w:leader="none"/>
        </w:tabs>
        <w:spacing w:line="240" w:lineRule="auto" w:before="0" w:after="0"/>
        <w:ind w:left="1362" w:right="0" w:hanging="540"/>
        <w:jc w:val="left"/>
        <w:rPr>
          <w:sz w:val="24"/>
        </w:rPr>
      </w:pPr>
      <w:r>
        <w:rPr>
          <w:sz w:val="24"/>
        </w:rPr>
        <w:t>Възможността участникът да получи държавна</w:t>
      </w:r>
      <w:r>
        <w:rPr>
          <w:spacing w:val="-2"/>
          <w:sz w:val="24"/>
        </w:rPr>
        <w:t> </w:t>
      </w:r>
      <w:r>
        <w:rPr>
          <w:sz w:val="24"/>
        </w:rPr>
        <w:t>помощ.</w:t>
      </w:r>
    </w:p>
    <w:p>
      <w:pPr>
        <w:pStyle w:val="ListParagraph"/>
        <w:numPr>
          <w:ilvl w:val="0"/>
          <w:numId w:val="9"/>
        </w:numPr>
        <w:tabs>
          <w:tab w:pos="1238" w:val="left" w:leader="none"/>
        </w:tabs>
        <w:spacing w:line="240" w:lineRule="auto" w:before="0" w:after="0"/>
        <w:ind w:left="113" w:right="103" w:firstLine="709"/>
        <w:jc w:val="both"/>
        <w:rPr>
          <w:sz w:val="24"/>
        </w:rPr>
      </w:pPr>
      <w:r>
        <w:rPr>
          <w:sz w:val="24"/>
        </w:rPr>
        <w:t>Получената обосновка се оценява по отношение на нейната пълнота и обективност относно обстоятелствата по предходния пункт,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w:t>
      </w:r>
      <w:r>
        <w:rPr>
          <w:spacing w:val="-4"/>
          <w:sz w:val="24"/>
        </w:rPr>
        <w:t> </w:t>
      </w:r>
      <w:r>
        <w:rPr>
          <w:sz w:val="24"/>
        </w:rPr>
        <w:t>разходи.</w:t>
      </w:r>
    </w:p>
    <w:p>
      <w:pPr>
        <w:pStyle w:val="ListParagraph"/>
        <w:numPr>
          <w:ilvl w:val="0"/>
          <w:numId w:val="9"/>
        </w:numPr>
        <w:tabs>
          <w:tab w:pos="1197" w:val="left" w:leader="none"/>
        </w:tabs>
        <w:spacing w:line="240" w:lineRule="auto" w:before="1" w:after="0"/>
        <w:ind w:left="113" w:right="107" w:firstLine="709"/>
        <w:jc w:val="both"/>
        <w:rPr>
          <w:sz w:val="24"/>
        </w:rPr>
      </w:pPr>
      <w:r>
        <w:rPr>
          <w:sz w:val="24"/>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pPr>
        <w:pStyle w:val="ListParagraph"/>
        <w:numPr>
          <w:ilvl w:val="0"/>
          <w:numId w:val="9"/>
        </w:numPr>
        <w:tabs>
          <w:tab w:pos="1197" w:val="left" w:leader="none"/>
        </w:tabs>
        <w:spacing w:line="240" w:lineRule="auto" w:before="0" w:after="0"/>
        <w:ind w:left="113" w:right="106" w:firstLine="709"/>
        <w:jc w:val="both"/>
        <w:rPr>
          <w:sz w:val="24"/>
        </w:rPr>
      </w:pPr>
      <w:r>
        <w:rPr>
          <w:sz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чл.107 от ДФЕС, като в този случай възложителят е длъжен да уведоми Европейската</w:t>
      </w:r>
      <w:r>
        <w:rPr>
          <w:spacing w:val="-6"/>
          <w:sz w:val="24"/>
        </w:rPr>
        <w:t> </w:t>
      </w:r>
      <w:r>
        <w:rPr>
          <w:sz w:val="24"/>
        </w:rPr>
        <w:t>комисия.</w:t>
      </w:r>
    </w:p>
    <w:p>
      <w:pPr>
        <w:pStyle w:val="ListParagraph"/>
        <w:numPr>
          <w:ilvl w:val="0"/>
          <w:numId w:val="9"/>
        </w:numPr>
        <w:tabs>
          <w:tab w:pos="1242" w:val="left" w:leader="none"/>
        </w:tabs>
        <w:spacing w:line="240" w:lineRule="auto" w:before="1" w:after="0"/>
        <w:ind w:left="113" w:right="106" w:firstLine="709"/>
        <w:jc w:val="both"/>
        <w:rPr>
          <w:sz w:val="24"/>
        </w:rPr>
      </w:pPr>
      <w:r>
        <w:rPr>
          <w:sz w:val="24"/>
        </w:rPr>
        <w:t>Всички органи са длъжни при поискване и в рамките на своята компетентност да предоставят на възложителя,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w:t>
      </w:r>
      <w:r>
        <w:rPr>
          <w:spacing w:val="-4"/>
          <w:sz w:val="24"/>
        </w:rPr>
        <w:t> </w:t>
      </w:r>
      <w:r>
        <w:rPr>
          <w:sz w:val="24"/>
        </w:rPr>
        <w:t>т.12.</w:t>
      </w:r>
    </w:p>
    <w:p>
      <w:pPr>
        <w:pStyle w:val="ListParagraph"/>
        <w:numPr>
          <w:ilvl w:val="0"/>
          <w:numId w:val="9"/>
        </w:numPr>
        <w:tabs>
          <w:tab w:pos="1322" w:val="left" w:leader="none"/>
        </w:tabs>
        <w:spacing w:line="240" w:lineRule="auto" w:before="0" w:after="0"/>
        <w:ind w:left="113" w:right="106" w:firstLine="709"/>
        <w:jc w:val="both"/>
        <w:rPr>
          <w:sz w:val="24"/>
        </w:rPr>
      </w:pPr>
      <w:r>
        <w:rPr>
          <w:sz w:val="24"/>
        </w:rPr>
        <w:t>Комисията класира участниците по степента на съответствие на офертите с предварително обявените от възложителя</w:t>
      </w:r>
      <w:r>
        <w:rPr>
          <w:spacing w:val="1"/>
          <w:sz w:val="24"/>
        </w:rPr>
        <w:t> </w:t>
      </w:r>
      <w:r>
        <w:rPr>
          <w:sz w:val="24"/>
        </w:rPr>
        <w:t>условия.</w:t>
      </w:r>
    </w:p>
    <w:p>
      <w:pPr>
        <w:pStyle w:val="ListParagraph"/>
        <w:numPr>
          <w:ilvl w:val="0"/>
          <w:numId w:val="9"/>
        </w:numPr>
        <w:tabs>
          <w:tab w:pos="1242" w:val="left" w:leader="none"/>
        </w:tabs>
        <w:spacing w:line="240" w:lineRule="auto" w:before="0" w:after="0"/>
        <w:ind w:left="113" w:right="108" w:firstLine="709"/>
        <w:jc w:val="both"/>
        <w:rPr>
          <w:sz w:val="24"/>
        </w:rPr>
      </w:pPr>
      <w:r>
        <w:rPr>
          <w:sz w:val="24"/>
        </w:rPr>
        <w:t>Когато комплексните оценки на две или повече оферти са равни, с предимство</w:t>
      </w:r>
      <w:r>
        <w:rPr>
          <w:spacing w:val="20"/>
          <w:sz w:val="24"/>
        </w:rPr>
        <w:t> </w:t>
      </w:r>
      <w:r>
        <w:rPr>
          <w:sz w:val="24"/>
        </w:rPr>
        <w:t>се класира офертата, в която се съдържат по-изгодни предложения, преценени в следния</w:t>
      </w:r>
      <w:r>
        <w:rPr>
          <w:spacing w:val="-13"/>
          <w:sz w:val="24"/>
        </w:rPr>
        <w:t> </w:t>
      </w:r>
      <w:r>
        <w:rPr>
          <w:sz w:val="24"/>
        </w:rPr>
        <w:t>ред:</w:t>
      </w:r>
    </w:p>
    <w:p>
      <w:pPr>
        <w:pStyle w:val="ListParagraph"/>
        <w:numPr>
          <w:ilvl w:val="1"/>
          <w:numId w:val="9"/>
        </w:numPr>
        <w:tabs>
          <w:tab w:pos="1363" w:val="left" w:leader="none"/>
        </w:tabs>
        <w:spacing w:line="240" w:lineRule="auto" w:before="0" w:after="0"/>
        <w:ind w:left="113" w:right="0" w:firstLine="709"/>
        <w:jc w:val="left"/>
        <w:rPr>
          <w:sz w:val="24"/>
        </w:rPr>
      </w:pPr>
      <w:r>
        <w:rPr>
          <w:sz w:val="24"/>
        </w:rPr>
        <w:t>По-ниска предложена</w:t>
      </w:r>
      <w:r>
        <w:rPr>
          <w:spacing w:val="-2"/>
          <w:sz w:val="24"/>
        </w:rPr>
        <w:t> </w:t>
      </w:r>
      <w:r>
        <w:rPr>
          <w:sz w:val="24"/>
        </w:rPr>
        <w:t>цена.</w:t>
      </w:r>
    </w:p>
    <w:p>
      <w:pPr>
        <w:spacing w:after="0" w:line="240" w:lineRule="auto"/>
        <w:jc w:val="left"/>
        <w:rPr>
          <w:sz w:val="24"/>
        </w:rPr>
        <w:sectPr>
          <w:pgSz w:w="11910" w:h="16840"/>
          <w:pgMar w:header="0" w:footer="372" w:top="760" w:bottom="640" w:left="880" w:right="600"/>
        </w:sectPr>
      </w:pPr>
    </w:p>
    <w:p>
      <w:pPr>
        <w:pStyle w:val="ListParagraph"/>
        <w:numPr>
          <w:ilvl w:val="1"/>
          <w:numId w:val="9"/>
        </w:numPr>
        <w:tabs>
          <w:tab w:pos="1367" w:val="left" w:leader="none"/>
        </w:tabs>
        <w:spacing w:line="240" w:lineRule="auto" w:before="68" w:after="0"/>
        <w:ind w:left="113" w:right="108" w:firstLine="709"/>
        <w:jc w:val="both"/>
        <w:rPr>
          <w:sz w:val="24"/>
        </w:rPr>
      </w:pPr>
      <w:r>
        <w:rPr>
          <w:sz w:val="24"/>
        </w:rPr>
        <w:t>По-изгодно предложение за размера на разходите, сравнени в низходящ ред съобразно тяхната</w:t>
      </w:r>
      <w:r>
        <w:rPr>
          <w:spacing w:val="-1"/>
          <w:sz w:val="24"/>
        </w:rPr>
        <w:t> </w:t>
      </w:r>
      <w:r>
        <w:rPr>
          <w:sz w:val="24"/>
        </w:rPr>
        <w:t>тежест.</w:t>
      </w:r>
    </w:p>
    <w:p>
      <w:pPr>
        <w:pStyle w:val="ListParagraph"/>
        <w:numPr>
          <w:ilvl w:val="1"/>
          <w:numId w:val="9"/>
        </w:numPr>
        <w:tabs>
          <w:tab w:pos="1372" w:val="left" w:leader="none"/>
        </w:tabs>
        <w:spacing w:line="240" w:lineRule="auto" w:before="0" w:after="0"/>
        <w:ind w:left="113" w:right="111" w:firstLine="709"/>
        <w:jc w:val="both"/>
        <w:rPr>
          <w:sz w:val="24"/>
        </w:rPr>
      </w:pPr>
      <w:r>
        <w:rPr>
          <w:sz w:val="24"/>
        </w:rPr>
        <w:t>По-изгодно предложение по показатели извън посочените по т.18.1 и 18.2, сравнени в низходящ ред съобразно тяхната</w:t>
      </w:r>
      <w:r>
        <w:rPr>
          <w:spacing w:val="-1"/>
          <w:sz w:val="24"/>
        </w:rPr>
        <w:t> </w:t>
      </w:r>
      <w:r>
        <w:rPr>
          <w:sz w:val="24"/>
        </w:rPr>
        <w:t>тежест.</w:t>
      </w:r>
    </w:p>
    <w:p>
      <w:pPr>
        <w:pStyle w:val="ListParagraph"/>
        <w:numPr>
          <w:ilvl w:val="0"/>
          <w:numId w:val="9"/>
        </w:numPr>
        <w:tabs>
          <w:tab w:pos="1182" w:val="left" w:leader="none"/>
        </w:tabs>
        <w:spacing w:line="240" w:lineRule="auto" w:before="0" w:after="0"/>
        <w:ind w:left="113" w:right="109" w:firstLine="709"/>
        <w:jc w:val="both"/>
        <w:rPr>
          <w:sz w:val="24"/>
        </w:rPr>
      </w:pPr>
      <w:r>
        <w:rPr>
          <w:sz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т.18 или ако критерият за възлагане е най-ниска цена и тази цена се предлага в две или повече</w:t>
      </w:r>
      <w:r>
        <w:rPr>
          <w:spacing w:val="-22"/>
          <w:sz w:val="24"/>
        </w:rPr>
        <w:t> </w:t>
      </w:r>
      <w:r>
        <w:rPr>
          <w:sz w:val="24"/>
        </w:rPr>
        <w:t>оферти.</w:t>
      </w:r>
    </w:p>
    <w:p>
      <w:pPr>
        <w:pStyle w:val="ListParagraph"/>
        <w:numPr>
          <w:ilvl w:val="0"/>
          <w:numId w:val="9"/>
        </w:numPr>
        <w:tabs>
          <w:tab w:pos="1192" w:val="left" w:leader="none"/>
        </w:tabs>
        <w:spacing w:line="237" w:lineRule="auto" w:before="2" w:after="0"/>
        <w:ind w:left="113" w:right="111" w:firstLine="709"/>
        <w:jc w:val="both"/>
        <w:rPr>
          <w:sz w:val="24"/>
        </w:rPr>
      </w:pPr>
      <w:r>
        <w:rPr>
          <w:sz w:val="24"/>
        </w:rPr>
        <w:t>Комисията съставя протокол за разглеждането и оценката на офертите и за класирането на участниците.</w:t>
      </w:r>
    </w:p>
    <w:p>
      <w:pPr>
        <w:pStyle w:val="ListParagraph"/>
        <w:numPr>
          <w:ilvl w:val="0"/>
          <w:numId w:val="9"/>
        </w:numPr>
        <w:tabs>
          <w:tab w:pos="1214" w:val="left" w:leader="none"/>
        </w:tabs>
        <w:spacing w:line="240" w:lineRule="auto" w:before="1" w:after="0"/>
        <w:ind w:left="113" w:right="112" w:firstLine="709"/>
        <w:jc w:val="both"/>
        <w:rPr>
          <w:sz w:val="24"/>
        </w:rPr>
      </w:pPr>
      <w:r>
        <w:rPr>
          <w:sz w:val="24"/>
        </w:rPr>
        <w:t>Протоколът по предходния пункт се представя на възложителя за утвърждаване, след което в един и същ ден се изпраща на участниците и се публикува в профила на</w:t>
      </w:r>
      <w:r>
        <w:rPr>
          <w:spacing w:val="-20"/>
          <w:sz w:val="24"/>
        </w:rPr>
        <w:t> </w:t>
      </w:r>
      <w:r>
        <w:rPr>
          <w:sz w:val="24"/>
        </w:rPr>
        <w:t>купувача.</w:t>
      </w:r>
    </w:p>
    <w:p>
      <w:pPr>
        <w:pStyle w:val="BodyText"/>
        <w:spacing w:before="5"/>
        <w:ind w:left="0" w:firstLine="0"/>
        <w:jc w:val="left"/>
      </w:pPr>
    </w:p>
    <w:p>
      <w:pPr>
        <w:pStyle w:val="Heading1"/>
        <w:ind w:right="231"/>
      </w:pPr>
      <w:r>
        <w:rPr/>
        <w:t>РАЗДЕЛ VII</w:t>
      </w:r>
    </w:p>
    <w:p>
      <w:pPr>
        <w:spacing w:before="0"/>
        <w:ind w:left="2583" w:right="2580" w:firstLine="2"/>
        <w:jc w:val="center"/>
        <w:rPr>
          <w:b/>
          <w:sz w:val="24"/>
        </w:rPr>
      </w:pPr>
      <w:r>
        <w:rPr>
          <w:b/>
          <w:sz w:val="24"/>
        </w:rPr>
        <w:t>ПРЕКРАТЯВАНЕ НА ПРОИЗВОДСТВТОТО. СКЛЮЧВАНЕ И ИЗМЕНЕНИЕ НА ДОГОВОР.</w:t>
      </w:r>
    </w:p>
    <w:p>
      <w:pPr>
        <w:pStyle w:val="BodyText"/>
        <w:spacing w:before="7"/>
        <w:ind w:left="0" w:firstLine="0"/>
        <w:jc w:val="left"/>
        <w:rPr>
          <w:b/>
          <w:sz w:val="23"/>
        </w:rPr>
      </w:pPr>
    </w:p>
    <w:p>
      <w:pPr>
        <w:pStyle w:val="ListParagraph"/>
        <w:numPr>
          <w:ilvl w:val="0"/>
          <w:numId w:val="10"/>
        </w:numPr>
        <w:tabs>
          <w:tab w:pos="1082" w:val="left" w:leader="none"/>
        </w:tabs>
        <w:spacing w:line="240" w:lineRule="auto" w:before="0" w:after="0"/>
        <w:ind w:left="113" w:right="110" w:firstLine="709"/>
        <w:jc w:val="both"/>
        <w:rPr>
          <w:sz w:val="24"/>
        </w:rPr>
      </w:pPr>
      <w:r>
        <w:rPr>
          <w:sz w:val="24"/>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посочва и мотивите за</w:t>
      </w:r>
      <w:r>
        <w:rPr>
          <w:spacing w:val="-4"/>
          <w:sz w:val="24"/>
        </w:rPr>
        <w:t> </w:t>
      </w:r>
      <w:r>
        <w:rPr>
          <w:sz w:val="24"/>
        </w:rPr>
        <w:t>прекратяването.</w:t>
      </w:r>
    </w:p>
    <w:p>
      <w:pPr>
        <w:pStyle w:val="ListParagraph"/>
        <w:numPr>
          <w:ilvl w:val="0"/>
          <w:numId w:val="10"/>
        </w:numPr>
        <w:tabs>
          <w:tab w:pos="1087" w:val="left" w:leader="none"/>
        </w:tabs>
        <w:spacing w:line="240" w:lineRule="auto" w:before="1" w:after="0"/>
        <w:ind w:left="113" w:right="100" w:firstLine="709"/>
        <w:jc w:val="both"/>
        <w:rPr>
          <w:sz w:val="24"/>
        </w:rPr>
      </w:pPr>
      <w:r>
        <w:rPr>
          <w:sz w:val="24"/>
        </w:rPr>
        <w:t>Възложителят сключва договор за обществена поръчка с определения изпълнител в </w:t>
      </w:r>
      <w:r>
        <w:rPr>
          <w:spacing w:val="2"/>
          <w:sz w:val="24"/>
        </w:rPr>
        <w:t>30- </w:t>
      </w:r>
      <w:r>
        <w:rPr>
          <w:sz w:val="24"/>
        </w:rPr>
        <w:t>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w:t>
      </w:r>
      <w:r>
        <w:rPr>
          <w:spacing w:val="-1"/>
          <w:sz w:val="24"/>
        </w:rPr>
        <w:t> </w:t>
      </w:r>
      <w:r>
        <w:rPr>
          <w:sz w:val="24"/>
        </w:rPr>
        <w:t>причини.</w:t>
      </w:r>
    </w:p>
    <w:p>
      <w:pPr>
        <w:pStyle w:val="ListParagraph"/>
        <w:numPr>
          <w:ilvl w:val="0"/>
          <w:numId w:val="10"/>
        </w:numPr>
        <w:tabs>
          <w:tab w:pos="1163" w:val="left" w:leader="none"/>
        </w:tabs>
        <w:spacing w:line="240" w:lineRule="auto" w:before="0" w:after="0"/>
        <w:ind w:left="113" w:right="106" w:firstLine="709"/>
        <w:jc w:val="both"/>
        <w:rPr>
          <w:sz w:val="24"/>
        </w:rPr>
      </w:pPr>
      <w:r>
        <w:rPr>
          <w:sz w:val="24"/>
        </w:rPr>
        <w:t>Възложителят сключва с определения изпълнител писмен договор за обществена поръчка, при условие че при подписване на договора определеният</w:t>
      </w:r>
      <w:r>
        <w:rPr>
          <w:spacing w:val="-9"/>
          <w:sz w:val="24"/>
        </w:rPr>
        <w:t> </w:t>
      </w:r>
      <w:r>
        <w:rPr>
          <w:sz w:val="24"/>
        </w:rPr>
        <w:t>изпълнител:</w:t>
      </w:r>
    </w:p>
    <w:p>
      <w:pPr>
        <w:pStyle w:val="ListParagraph"/>
        <w:numPr>
          <w:ilvl w:val="1"/>
          <w:numId w:val="10"/>
        </w:numPr>
        <w:tabs>
          <w:tab w:pos="1343" w:val="left" w:leader="none"/>
        </w:tabs>
        <w:spacing w:line="240" w:lineRule="auto" w:before="0" w:after="0"/>
        <w:ind w:left="113" w:right="101" w:firstLine="709"/>
        <w:jc w:val="both"/>
        <w:rPr>
          <w:sz w:val="24"/>
        </w:rPr>
      </w:pPr>
      <w:r>
        <w:rPr>
          <w:sz w:val="24"/>
        </w:rPr>
        <w:t>Изпълни задължението по чл.67, ал.6 от ЗОП, а именно: предостави актуални документи, удостоверяващи липсата на основанията за отстраняване от производството, както и съответствието с поставените критерии за подбор. Документите се представят и за подизпълнителите и третите лица, ако има такива.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чл.54 от Закона за противодействие на корупцията и за отнемане на незаконно придобитото</w:t>
      </w:r>
      <w:r>
        <w:rPr>
          <w:spacing w:val="-9"/>
          <w:sz w:val="24"/>
        </w:rPr>
        <w:t> </w:t>
      </w:r>
      <w:r>
        <w:rPr>
          <w:sz w:val="24"/>
        </w:rPr>
        <w:t>имущество.</w:t>
      </w:r>
    </w:p>
    <w:p>
      <w:pPr>
        <w:pStyle w:val="Heading2"/>
        <w:spacing w:line="244" w:lineRule="auto"/>
        <w:ind w:right="100" w:firstLine="708"/>
        <w:jc w:val="both"/>
      </w:pPr>
      <w:r>
        <w:rPr>
          <w:b w:val="0"/>
          <w:i/>
        </w:rPr>
        <w:t>Забележка: </w:t>
      </w:r>
      <w:r>
        <w:rPr>
          <w:i/>
        </w:rPr>
        <w:t>Документи за удостоверяване на изискванията към личното състояние на </w:t>
      </w:r>
      <w:r>
        <w:rPr/>
        <w:t>участника, определен за изпълнител:</w:t>
      </w:r>
    </w:p>
    <w:p>
      <w:pPr>
        <w:spacing w:line="265" w:lineRule="exact" w:before="0"/>
        <w:ind w:left="822" w:right="0" w:firstLine="0"/>
        <w:jc w:val="left"/>
        <w:rPr>
          <w:i/>
          <w:sz w:val="24"/>
        </w:rPr>
      </w:pPr>
      <w:r>
        <w:rPr>
          <w:i/>
          <w:sz w:val="24"/>
        </w:rPr>
        <w:t>а) за обстоятелствата по чл.54, ал.1, т.1 от ЗОП – свидетелство за съдимост;</w:t>
      </w:r>
    </w:p>
    <w:p>
      <w:pPr>
        <w:spacing w:before="0"/>
        <w:ind w:left="113" w:right="106" w:firstLine="708"/>
        <w:jc w:val="both"/>
        <w:rPr>
          <w:i/>
          <w:sz w:val="24"/>
        </w:rPr>
      </w:pPr>
      <w:r>
        <w:rPr>
          <w:i/>
          <w:sz w:val="24"/>
        </w:rPr>
        <w:t>б) за обстоятелството по чл.54, ал.1, т.3 от ЗОП – удостоверение от органите по </w:t>
      </w:r>
      <w:r>
        <w:rPr>
          <w:i/>
          <w:sz w:val="24"/>
        </w:rPr>
        <w:t>приходите и удостоверение от общината по седалището на възложителя и на участника;</w:t>
      </w:r>
    </w:p>
    <w:p>
      <w:pPr>
        <w:spacing w:before="1"/>
        <w:ind w:left="113" w:right="107" w:firstLine="708"/>
        <w:jc w:val="both"/>
        <w:rPr>
          <w:i/>
          <w:sz w:val="24"/>
        </w:rPr>
      </w:pPr>
      <w:r>
        <w:rPr>
          <w:i/>
          <w:sz w:val="24"/>
        </w:rPr>
        <w:t>Когато участникът, избран за изпълнител, е чуждестранно лице, той представя </w:t>
      </w:r>
      <w:r>
        <w:rPr>
          <w:i/>
          <w:sz w:val="24"/>
        </w:rPr>
        <w:t>съответните документи по буква „а“ и буква „б“, издадени от компетентни органи, съгласно законодателството на държавата, в която участникът е установен.</w:t>
      </w:r>
    </w:p>
    <w:p>
      <w:pPr>
        <w:spacing w:before="0"/>
        <w:ind w:left="113" w:right="109" w:firstLine="708"/>
        <w:jc w:val="both"/>
        <w:rPr>
          <w:i/>
          <w:sz w:val="24"/>
        </w:rPr>
      </w:pPr>
      <w:r>
        <w:rPr>
          <w:i/>
          <w:sz w:val="24"/>
        </w:rPr>
        <w:t>Когато в съответната държава не се издават документи за посочените обстоятелства </w:t>
      </w:r>
      <w:r>
        <w:rPr>
          <w:i/>
          <w:sz w:val="24"/>
        </w:rPr>
        <w:t>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w:t>
      </w:r>
      <w:r>
        <w:rPr>
          <w:i/>
          <w:spacing w:val="-2"/>
          <w:sz w:val="24"/>
        </w:rPr>
        <w:t> </w:t>
      </w:r>
      <w:r>
        <w:rPr>
          <w:i/>
          <w:sz w:val="24"/>
        </w:rPr>
        <w:t>държава.</w:t>
      </w:r>
    </w:p>
    <w:p>
      <w:pPr>
        <w:spacing w:before="0"/>
        <w:ind w:left="113" w:right="111" w:firstLine="708"/>
        <w:jc w:val="both"/>
        <w:rPr>
          <w:i/>
          <w:sz w:val="24"/>
        </w:rPr>
      </w:pPr>
      <w:r>
        <w:rPr>
          <w:i/>
          <w:sz w:val="24"/>
        </w:rPr>
        <w:t>Когато декларацията няма правно значение, участникът представя официално заявление, </w:t>
      </w:r>
      <w:r>
        <w:rPr>
          <w:i/>
          <w:sz w:val="24"/>
        </w:rPr>
        <w:t>направено пред компетентен орган в съответната държава.</w:t>
      </w:r>
    </w:p>
    <w:p>
      <w:pPr>
        <w:spacing w:before="0"/>
        <w:ind w:left="113" w:right="109" w:firstLine="708"/>
        <w:jc w:val="both"/>
        <w:rPr>
          <w:i/>
          <w:sz w:val="24"/>
        </w:rPr>
      </w:pPr>
      <w:r>
        <w:rPr>
          <w:i/>
          <w:sz w:val="24"/>
        </w:rPr>
        <w:t>Възложителят няма право да изисква представянето на документите по буква „а“ и </w:t>
      </w:r>
      <w:r>
        <w:rPr>
          <w:i/>
          <w:sz w:val="24"/>
        </w:rPr>
        <w:t>буква „б“,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w:t>
      </w:r>
      <w:r>
        <w:rPr>
          <w:i/>
          <w:spacing w:val="-1"/>
          <w:sz w:val="24"/>
        </w:rPr>
        <w:t> </w:t>
      </w:r>
      <w:r>
        <w:rPr>
          <w:i/>
          <w:sz w:val="24"/>
        </w:rPr>
        <w:t>път.</w:t>
      </w:r>
    </w:p>
    <w:p>
      <w:pPr>
        <w:pStyle w:val="Heading2"/>
        <w:spacing w:line="274" w:lineRule="exact" w:before="5"/>
        <w:ind w:left="822"/>
        <w:rPr>
          <w:i/>
        </w:rPr>
      </w:pPr>
      <w:r>
        <w:rPr>
          <w:i/>
        </w:rPr>
        <w:t>Документи за удостоверяване на изискванията към критериите за подбор:</w:t>
      </w:r>
    </w:p>
    <w:p>
      <w:pPr>
        <w:spacing w:line="240" w:lineRule="auto" w:before="0"/>
        <w:ind w:left="113" w:right="103" w:firstLine="708"/>
        <w:jc w:val="both"/>
        <w:rPr>
          <w:i/>
          <w:sz w:val="24"/>
        </w:rPr>
      </w:pPr>
      <w:r>
        <w:rPr>
          <w:i/>
          <w:sz w:val="24"/>
        </w:rPr>
        <w:t>а) за обстоятелствата по т.1 от Раздел III – Образец на документ за обществената </w:t>
      </w:r>
      <w:r>
        <w:rPr>
          <w:i/>
          <w:sz w:val="24"/>
        </w:rPr>
        <w:t>поръчка, съдържащ информация за поръчката, икономическия оператор и съответствието с критерии за подбор, изготвен съгласно Образец № 1, или декларация/удостоверение/ сертификат</w:t>
      </w:r>
    </w:p>
    <w:p>
      <w:pPr>
        <w:spacing w:after="0" w:line="240" w:lineRule="auto"/>
        <w:jc w:val="both"/>
        <w:rPr>
          <w:sz w:val="24"/>
        </w:rPr>
        <w:sectPr>
          <w:pgSz w:w="11910" w:h="16840"/>
          <w:pgMar w:header="0" w:footer="372" w:top="760" w:bottom="640" w:left="880" w:right="600"/>
        </w:sectPr>
      </w:pPr>
    </w:p>
    <w:p>
      <w:pPr>
        <w:spacing w:before="68"/>
        <w:ind w:left="113" w:right="101" w:firstLine="0"/>
        <w:jc w:val="both"/>
        <w:rPr>
          <w:i/>
          <w:sz w:val="24"/>
        </w:rPr>
      </w:pPr>
      <w:r>
        <w:rPr>
          <w:i/>
          <w:sz w:val="24"/>
        </w:rPr>
        <w:t>за наличието на регистрация за изпълнение на строежи с обхват, отговарящ на вида на </w:t>
      </w:r>
      <w:r>
        <w:rPr>
          <w:i/>
          <w:sz w:val="24"/>
        </w:rPr>
        <w:t>строежа, предмет на обществената поръчка, както и на категорията му, издадено от компетентен орган съгласно съответния национален закон, или еквивалентен документ.</w:t>
      </w:r>
    </w:p>
    <w:p>
      <w:pPr>
        <w:spacing w:before="0"/>
        <w:ind w:left="113" w:right="107" w:firstLine="708"/>
        <w:jc w:val="both"/>
        <w:rPr>
          <w:i/>
          <w:sz w:val="24"/>
        </w:rPr>
      </w:pPr>
      <w:r>
        <w:rPr>
          <w:i/>
          <w:sz w:val="24"/>
        </w:rPr>
        <w:t>б) За обстоятелствата по т.3.1 от Раздел III - Списък на строителството, идентично </w:t>
      </w:r>
      <w:r>
        <w:rPr>
          <w:i/>
          <w:sz w:val="24"/>
        </w:rPr>
        <w:t>или сходно с предмета на поръчката, придружен с удостоверение/я за добро изпълнение, което/които съдържа/т стойността, датата, на която е приключило изпълнението, мястото, вида и обема, както и дали е изпълнено в съответствие с нормативните</w:t>
      </w:r>
      <w:r>
        <w:rPr>
          <w:i/>
          <w:spacing w:val="-11"/>
          <w:sz w:val="24"/>
        </w:rPr>
        <w:t> </w:t>
      </w:r>
      <w:r>
        <w:rPr>
          <w:i/>
          <w:sz w:val="24"/>
        </w:rPr>
        <w:t>изисквания;</w:t>
      </w:r>
    </w:p>
    <w:p>
      <w:pPr>
        <w:spacing w:line="240" w:lineRule="auto" w:before="0"/>
        <w:ind w:left="113" w:right="102" w:firstLine="708"/>
        <w:jc w:val="both"/>
        <w:rPr>
          <w:i/>
          <w:sz w:val="24"/>
        </w:rPr>
      </w:pPr>
      <w:r>
        <w:rPr>
          <w:i/>
          <w:sz w:val="24"/>
        </w:rPr>
        <w:t>в) За обстоятелствата по т.3.2 от Раздел III – Списък на технически лица и/или </w:t>
      </w:r>
      <w:r>
        <w:rPr>
          <w:i/>
          <w:sz w:val="24"/>
        </w:rPr>
        <w:t>организации, включени или не в структурата на участника, включително тези, които отговарят за контрола на качеството, а при обществени поръчки за строителство – лицата, които ще изпълняват строителството.</w:t>
      </w:r>
    </w:p>
    <w:p>
      <w:pPr>
        <w:spacing w:line="240" w:lineRule="auto" w:before="0"/>
        <w:ind w:left="113" w:right="105" w:firstLine="708"/>
        <w:jc w:val="both"/>
        <w:rPr>
          <w:i/>
          <w:sz w:val="24"/>
        </w:rPr>
      </w:pPr>
      <w:r>
        <w:rPr>
          <w:i/>
          <w:sz w:val="24"/>
        </w:rPr>
        <w:t>г) за обстоятелствата по т.3.3 от Раздел III - Декларация за инструментите, </w:t>
      </w:r>
      <w:r>
        <w:rPr>
          <w:i/>
          <w:sz w:val="24"/>
        </w:rPr>
        <w:t>съоръженията и техническото оборудване, които ще бъдат използвани за изпълнение на поръчката.</w:t>
      </w:r>
    </w:p>
    <w:p>
      <w:pPr>
        <w:pStyle w:val="ListParagraph"/>
        <w:numPr>
          <w:ilvl w:val="1"/>
          <w:numId w:val="10"/>
        </w:numPr>
        <w:tabs>
          <w:tab w:pos="1243" w:val="left" w:leader="none"/>
        </w:tabs>
        <w:spacing w:line="240" w:lineRule="auto" w:before="0" w:after="0"/>
        <w:ind w:left="113" w:right="99" w:firstLine="709"/>
        <w:jc w:val="both"/>
        <w:rPr>
          <w:sz w:val="24"/>
        </w:rPr>
      </w:pPr>
      <w:r>
        <w:rPr>
          <w:sz w:val="24"/>
        </w:rPr>
        <w:t>Ако е неперсонифицирано обединение на физически и/или юридически лица,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w:t>
      </w:r>
      <w:r>
        <w:rPr>
          <w:spacing w:val="1"/>
          <w:sz w:val="24"/>
        </w:rPr>
        <w:t> </w:t>
      </w:r>
      <w:r>
        <w:rPr>
          <w:sz w:val="24"/>
        </w:rPr>
        <w:t>установено.</w:t>
      </w:r>
    </w:p>
    <w:p>
      <w:pPr>
        <w:pStyle w:val="ListParagraph"/>
        <w:numPr>
          <w:ilvl w:val="1"/>
          <w:numId w:val="10"/>
        </w:numPr>
        <w:tabs>
          <w:tab w:pos="1242" w:val="left" w:leader="none"/>
        </w:tabs>
        <w:spacing w:line="240" w:lineRule="auto" w:before="0" w:after="0"/>
        <w:ind w:left="1242" w:right="0" w:hanging="420"/>
        <w:jc w:val="left"/>
        <w:rPr>
          <w:sz w:val="24"/>
        </w:rPr>
      </w:pPr>
      <w:r>
        <w:rPr>
          <w:sz w:val="24"/>
        </w:rPr>
        <w:t>Представи определената гаранция за изпълнение на</w:t>
      </w:r>
      <w:r>
        <w:rPr>
          <w:spacing w:val="-5"/>
          <w:sz w:val="24"/>
        </w:rPr>
        <w:t> </w:t>
      </w:r>
      <w:r>
        <w:rPr>
          <w:sz w:val="24"/>
        </w:rPr>
        <w:t>договора.</w:t>
      </w:r>
    </w:p>
    <w:p>
      <w:pPr>
        <w:pStyle w:val="ListParagraph"/>
        <w:numPr>
          <w:ilvl w:val="1"/>
          <w:numId w:val="10"/>
        </w:numPr>
        <w:tabs>
          <w:tab w:pos="1288" w:val="left" w:leader="none"/>
        </w:tabs>
        <w:spacing w:line="240" w:lineRule="auto" w:before="0" w:after="0"/>
        <w:ind w:left="113" w:right="101" w:firstLine="709"/>
        <w:jc w:val="both"/>
        <w:rPr>
          <w:sz w:val="24"/>
        </w:rPr>
      </w:pPr>
      <w:r>
        <w:rPr>
          <w:sz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w:t>
      </w:r>
      <w:r>
        <w:rPr>
          <w:spacing w:val="-12"/>
          <w:sz w:val="24"/>
        </w:rPr>
        <w:t> </w:t>
      </w:r>
      <w:r>
        <w:rPr>
          <w:sz w:val="24"/>
        </w:rPr>
        <w:t>поръчка.</w:t>
      </w:r>
    </w:p>
    <w:p>
      <w:pPr>
        <w:pStyle w:val="ListParagraph"/>
        <w:numPr>
          <w:ilvl w:val="0"/>
          <w:numId w:val="10"/>
        </w:numPr>
        <w:tabs>
          <w:tab w:pos="1185" w:val="left" w:leader="none"/>
        </w:tabs>
        <w:spacing w:line="240" w:lineRule="auto" w:before="0" w:after="0"/>
        <w:ind w:left="113" w:right="103" w:firstLine="709"/>
        <w:jc w:val="both"/>
        <w:rPr>
          <w:sz w:val="24"/>
        </w:rPr>
      </w:pPr>
      <w:r>
        <w:rPr>
          <w:sz w:val="24"/>
        </w:rPr>
        <w:t>Възложителят сключва писмен договор с определения за изпълнител участник. 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чл.116, ал.1, т.5 от ЗОП и са наложени от обстоятелства, настъпили по време или след провеждане на производството. В случаите по чл.116, ал.1, т.6 изменение на договор е допустимо, при условие че след изменението общата стойност на договора не надхвърля праговите стойности по чл.20, ал.3 от</w:t>
      </w:r>
      <w:r>
        <w:rPr>
          <w:spacing w:val="-7"/>
          <w:sz w:val="24"/>
        </w:rPr>
        <w:t> </w:t>
      </w:r>
      <w:r>
        <w:rPr>
          <w:sz w:val="24"/>
        </w:rPr>
        <w:t>ЗОП.</w:t>
      </w:r>
    </w:p>
    <w:p>
      <w:pPr>
        <w:pStyle w:val="BodyText"/>
        <w:spacing w:before="4"/>
        <w:ind w:left="0" w:firstLine="0"/>
        <w:jc w:val="left"/>
      </w:pPr>
    </w:p>
    <w:p>
      <w:pPr>
        <w:pStyle w:val="Heading1"/>
        <w:ind w:left="4415" w:right="4403" w:hanging="3"/>
      </w:pPr>
      <w:r>
        <w:rPr/>
        <w:t>РАЗДЕЛ VIII ПРИЛАГАНЕ.</w:t>
      </w:r>
    </w:p>
    <w:p>
      <w:pPr>
        <w:pStyle w:val="BodyText"/>
        <w:spacing w:before="7"/>
        <w:ind w:left="0" w:firstLine="0"/>
        <w:jc w:val="left"/>
        <w:rPr>
          <w:b/>
          <w:sz w:val="23"/>
        </w:rPr>
      </w:pPr>
    </w:p>
    <w:p>
      <w:pPr>
        <w:pStyle w:val="ListParagraph"/>
        <w:numPr>
          <w:ilvl w:val="0"/>
          <w:numId w:val="11"/>
        </w:numPr>
        <w:tabs>
          <w:tab w:pos="1072" w:val="left" w:leader="none"/>
        </w:tabs>
        <w:spacing w:line="240" w:lineRule="auto" w:before="0" w:after="0"/>
        <w:ind w:left="113" w:right="114" w:firstLine="709"/>
        <w:jc w:val="both"/>
        <w:rPr>
          <w:sz w:val="24"/>
        </w:rPr>
      </w:pPr>
      <w:r>
        <w:rPr>
          <w:sz w:val="24"/>
        </w:rPr>
        <w:t>За неуредените в настоящите правила въпроси се прилагат разпоредбите на действащото законодателство.</w:t>
      </w:r>
    </w:p>
    <w:p>
      <w:pPr>
        <w:pStyle w:val="ListParagraph"/>
        <w:numPr>
          <w:ilvl w:val="0"/>
          <w:numId w:val="11"/>
        </w:numPr>
        <w:tabs>
          <w:tab w:pos="1077" w:val="left" w:leader="none"/>
        </w:tabs>
        <w:spacing w:line="240" w:lineRule="auto" w:before="0" w:after="0"/>
        <w:ind w:left="113" w:right="107" w:firstLine="709"/>
        <w:jc w:val="both"/>
        <w:rPr>
          <w:sz w:val="24"/>
        </w:rPr>
      </w:pPr>
      <w:r>
        <w:rPr>
          <w:sz w:val="24"/>
        </w:rPr>
        <w:t>При несъответствие между настоящите правила и нормативен акт се прилагат правилата на действащото</w:t>
      </w:r>
      <w:r>
        <w:rPr>
          <w:spacing w:val="-2"/>
          <w:sz w:val="24"/>
        </w:rPr>
        <w:t> </w:t>
      </w:r>
      <w:r>
        <w:rPr>
          <w:sz w:val="24"/>
        </w:rPr>
        <w:t>законодателство.</w:t>
      </w:r>
    </w:p>
    <w:sectPr>
      <w:pgSz w:w="11910" w:h="16840"/>
      <w:pgMar w:header="0" w:footer="372" w:top="760" w:bottom="640" w:left="8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6.850006pt;margin-top:808.842651pt;width:16pt;height:15.3pt;mso-position-horizontal-relative:page;mso-position-vertical-relative:page;z-index:-11440" type="#_x0000_t202" filled="false" stroked="false">
          <v:textbox inset="0,0,0,0">
            <w:txbxContent>
              <w:p>
                <w:pPr>
                  <w:pStyle w:val="BodyText"/>
                  <w:spacing w:before="10"/>
                  <w:ind w:left="40" w:firstLine="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13" w:hanging="250"/>
        <w:jc w:val="left"/>
      </w:pPr>
      <w:rPr>
        <w:rFonts w:hint="default" w:ascii="Times New Roman" w:hAnsi="Times New Roman" w:eastAsia="Times New Roman" w:cs="Times New Roman"/>
        <w:b/>
        <w:bCs/>
        <w:w w:val="100"/>
        <w:sz w:val="24"/>
        <w:szCs w:val="24"/>
        <w:lang w:val="bg-BG" w:eastAsia="bg-BG" w:bidi="bg-BG"/>
      </w:rPr>
    </w:lvl>
    <w:lvl w:ilvl="1">
      <w:start w:val="0"/>
      <w:numFmt w:val="bullet"/>
      <w:lvlText w:val="•"/>
      <w:lvlJc w:val="left"/>
      <w:pPr>
        <w:ind w:left="1150" w:hanging="250"/>
      </w:pPr>
      <w:rPr>
        <w:rFonts w:hint="default"/>
        <w:lang w:val="bg-BG" w:eastAsia="bg-BG" w:bidi="bg-BG"/>
      </w:rPr>
    </w:lvl>
    <w:lvl w:ilvl="2">
      <w:start w:val="0"/>
      <w:numFmt w:val="bullet"/>
      <w:lvlText w:val="•"/>
      <w:lvlJc w:val="left"/>
      <w:pPr>
        <w:ind w:left="2181" w:hanging="250"/>
      </w:pPr>
      <w:rPr>
        <w:rFonts w:hint="default"/>
        <w:lang w:val="bg-BG" w:eastAsia="bg-BG" w:bidi="bg-BG"/>
      </w:rPr>
    </w:lvl>
    <w:lvl w:ilvl="3">
      <w:start w:val="0"/>
      <w:numFmt w:val="bullet"/>
      <w:lvlText w:val="•"/>
      <w:lvlJc w:val="left"/>
      <w:pPr>
        <w:ind w:left="3211" w:hanging="250"/>
      </w:pPr>
      <w:rPr>
        <w:rFonts w:hint="default"/>
        <w:lang w:val="bg-BG" w:eastAsia="bg-BG" w:bidi="bg-BG"/>
      </w:rPr>
    </w:lvl>
    <w:lvl w:ilvl="4">
      <w:start w:val="0"/>
      <w:numFmt w:val="bullet"/>
      <w:lvlText w:val="•"/>
      <w:lvlJc w:val="left"/>
      <w:pPr>
        <w:ind w:left="4242" w:hanging="250"/>
      </w:pPr>
      <w:rPr>
        <w:rFonts w:hint="default"/>
        <w:lang w:val="bg-BG" w:eastAsia="bg-BG" w:bidi="bg-BG"/>
      </w:rPr>
    </w:lvl>
    <w:lvl w:ilvl="5">
      <w:start w:val="0"/>
      <w:numFmt w:val="bullet"/>
      <w:lvlText w:val="•"/>
      <w:lvlJc w:val="left"/>
      <w:pPr>
        <w:ind w:left="5273" w:hanging="250"/>
      </w:pPr>
      <w:rPr>
        <w:rFonts w:hint="default"/>
        <w:lang w:val="bg-BG" w:eastAsia="bg-BG" w:bidi="bg-BG"/>
      </w:rPr>
    </w:lvl>
    <w:lvl w:ilvl="6">
      <w:start w:val="0"/>
      <w:numFmt w:val="bullet"/>
      <w:lvlText w:val="•"/>
      <w:lvlJc w:val="left"/>
      <w:pPr>
        <w:ind w:left="6303" w:hanging="250"/>
      </w:pPr>
      <w:rPr>
        <w:rFonts w:hint="default"/>
        <w:lang w:val="bg-BG" w:eastAsia="bg-BG" w:bidi="bg-BG"/>
      </w:rPr>
    </w:lvl>
    <w:lvl w:ilvl="7">
      <w:start w:val="0"/>
      <w:numFmt w:val="bullet"/>
      <w:lvlText w:val="•"/>
      <w:lvlJc w:val="left"/>
      <w:pPr>
        <w:ind w:left="7334" w:hanging="250"/>
      </w:pPr>
      <w:rPr>
        <w:rFonts w:hint="default"/>
        <w:lang w:val="bg-BG" w:eastAsia="bg-BG" w:bidi="bg-BG"/>
      </w:rPr>
    </w:lvl>
    <w:lvl w:ilvl="8">
      <w:start w:val="0"/>
      <w:numFmt w:val="bullet"/>
      <w:lvlText w:val="•"/>
      <w:lvlJc w:val="left"/>
      <w:pPr>
        <w:ind w:left="8365" w:hanging="250"/>
      </w:pPr>
      <w:rPr>
        <w:rFonts w:hint="default"/>
        <w:lang w:val="bg-BG" w:eastAsia="bg-BG" w:bidi="bg-BG"/>
      </w:rPr>
    </w:lvl>
  </w:abstractNum>
  <w:abstractNum w:abstractNumId="9">
    <w:multiLevelType w:val="hybridMultilevel"/>
    <w:lvl w:ilvl="0">
      <w:start w:val="1"/>
      <w:numFmt w:val="decimal"/>
      <w:lvlText w:val="%1."/>
      <w:lvlJc w:val="left"/>
      <w:pPr>
        <w:ind w:left="113" w:hanging="260"/>
        <w:jc w:val="left"/>
      </w:pPr>
      <w:rPr>
        <w:rFonts w:hint="default" w:ascii="Times New Roman" w:hAnsi="Times New Roman" w:eastAsia="Times New Roman" w:cs="Times New Roman"/>
        <w:b/>
        <w:bCs/>
        <w:w w:val="100"/>
        <w:sz w:val="24"/>
        <w:szCs w:val="24"/>
        <w:lang w:val="bg-BG" w:eastAsia="bg-BG" w:bidi="bg-BG"/>
      </w:rPr>
    </w:lvl>
    <w:lvl w:ilvl="1">
      <w:start w:val="1"/>
      <w:numFmt w:val="decimal"/>
      <w:lvlText w:val="%1.%2."/>
      <w:lvlJc w:val="left"/>
      <w:pPr>
        <w:ind w:left="113" w:hanging="521"/>
        <w:jc w:val="left"/>
      </w:pPr>
      <w:rPr>
        <w:rFonts w:hint="default" w:ascii="Times New Roman" w:hAnsi="Times New Roman" w:eastAsia="Times New Roman" w:cs="Times New Roman"/>
        <w:spacing w:val="-30"/>
        <w:w w:val="100"/>
        <w:sz w:val="24"/>
        <w:szCs w:val="24"/>
        <w:lang w:val="bg-BG" w:eastAsia="bg-BG" w:bidi="bg-BG"/>
      </w:rPr>
    </w:lvl>
    <w:lvl w:ilvl="2">
      <w:start w:val="0"/>
      <w:numFmt w:val="bullet"/>
      <w:lvlText w:val="•"/>
      <w:lvlJc w:val="left"/>
      <w:pPr>
        <w:ind w:left="2181" w:hanging="521"/>
      </w:pPr>
      <w:rPr>
        <w:rFonts w:hint="default"/>
        <w:lang w:val="bg-BG" w:eastAsia="bg-BG" w:bidi="bg-BG"/>
      </w:rPr>
    </w:lvl>
    <w:lvl w:ilvl="3">
      <w:start w:val="0"/>
      <w:numFmt w:val="bullet"/>
      <w:lvlText w:val="•"/>
      <w:lvlJc w:val="left"/>
      <w:pPr>
        <w:ind w:left="3211" w:hanging="521"/>
      </w:pPr>
      <w:rPr>
        <w:rFonts w:hint="default"/>
        <w:lang w:val="bg-BG" w:eastAsia="bg-BG" w:bidi="bg-BG"/>
      </w:rPr>
    </w:lvl>
    <w:lvl w:ilvl="4">
      <w:start w:val="0"/>
      <w:numFmt w:val="bullet"/>
      <w:lvlText w:val="•"/>
      <w:lvlJc w:val="left"/>
      <w:pPr>
        <w:ind w:left="4242" w:hanging="521"/>
      </w:pPr>
      <w:rPr>
        <w:rFonts w:hint="default"/>
        <w:lang w:val="bg-BG" w:eastAsia="bg-BG" w:bidi="bg-BG"/>
      </w:rPr>
    </w:lvl>
    <w:lvl w:ilvl="5">
      <w:start w:val="0"/>
      <w:numFmt w:val="bullet"/>
      <w:lvlText w:val="•"/>
      <w:lvlJc w:val="left"/>
      <w:pPr>
        <w:ind w:left="5273" w:hanging="521"/>
      </w:pPr>
      <w:rPr>
        <w:rFonts w:hint="default"/>
        <w:lang w:val="bg-BG" w:eastAsia="bg-BG" w:bidi="bg-BG"/>
      </w:rPr>
    </w:lvl>
    <w:lvl w:ilvl="6">
      <w:start w:val="0"/>
      <w:numFmt w:val="bullet"/>
      <w:lvlText w:val="•"/>
      <w:lvlJc w:val="left"/>
      <w:pPr>
        <w:ind w:left="6303" w:hanging="521"/>
      </w:pPr>
      <w:rPr>
        <w:rFonts w:hint="default"/>
        <w:lang w:val="bg-BG" w:eastAsia="bg-BG" w:bidi="bg-BG"/>
      </w:rPr>
    </w:lvl>
    <w:lvl w:ilvl="7">
      <w:start w:val="0"/>
      <w:numFmt w:val="bullet"/>
      <w:lvlText w:val="•"/>
      <w:lvlJc w:val="left"/>
      <w:pPr>
        <w:ind w:left="7334" w:hanging="521"/>
      </w:pPr>
      <w:rPr>
        <w:rFonts w:hint="default"/>
        <w:lang w:val="bg-BG" w:eastAsia="bg-BG" w:bidi="bg-BG"/>
      </w:rPr>
    </w:lvl>
    <w:lvl w:ilvl="8">
      <w:start w:val="0"/>
      <w:numFmt w:val="bullet"/>
      <w:lvlText w:val="•"/>
      <w:lvlJc w:val="left"/>
      <w:pPr>
        <w:ind w:left="8365" w:hanging="521"/>
      </w:pPr>
      <w:rPr>
        <w:rFonts w:hint="default"/>
        <w:lang w:val="bg-BG" w:eastAsia="bg-BG" w:bidi="bg-BG"/>
      </w:rPr>
    </w:lvl>
  </w:abstractNum>
  <w:abstractNum w:abstractNumId="8">
    <w:multiLevelType w:val="hybridMultilevel"/>
    <w:lvl w:ilvl="0">
      <w:start w:val="1"/>
      <w:numFmt w:val="decimal"/>
      <w:lvlText w:val="%1."/>
      <w:lvlJc w:val="left"/>
      <w:pPr>
        <w:ind w:left="113" w:hanging="291"/>
        <w:jc w:val="left"/>
      </w:pPr>
      <w:rPr>
        <w:rFonts w:hint="default"/>
        <w:b/>
        <w:bCs/>
        <w:spacing w:val="-12"/>
        <w:w w:val="100"/>
        <w:lang w:val="bg-BG" w:eastAsia="bg-BG" w:bidi="bg-BG"/>
      </w:rPr>
    </w:lvl>
    <w:lvl w:ilvl="1">
      <w:start w:val="1"/>
      <w:numFmt w:val="decimal"/>
      <w:lvlText w:val="%1.%2."/>
      <w:lvlJc w:val="left"/>
      <w:pPr>
        <w:ind w:left="113" w:hanging="540"/>
        <w:jc w:val="left"/>
      </w:pPr>
      <w:rPr>
        <w:rFonts w:hint="default" w:ascii="Times New Roman" w:hAnsi="Times New Roman" w:eastAsia="Times New Roman" w:cs="Times New Roman"/>
        <w:spacing w:val="-3"/>
        <w:w w:val="100"/>
        <w:sz w:val="24"/>
        <w:szCs w:val="24"/>
        <w:lang w:val="bg-BG" w:eastAsia="bg-BG" w:bidi="bg-BG"/>
      </w:rPr>
    </w:lvl>
    <w:lvl w:ilvl="2">
      <w:start w:val="0"/>
      <w:numFmt w:val="bullet"/>
      <w:lvlText w:val="•"/>
      <w:lvlJc w:val="left"/>
      <w:pPr>
        <w:ind w:left="2181" w:hanging="540"/>
      </w:pPr>
      <w:rPr>
        <w:rFonts w:hint="default"/>
        <w:lang w:val="bg-BG" w:eastAsia="bg-BG" w:bidi="bg-BG"/>
      </w:rPr>
    </w:lvl>
    <w:lvl w:ilvl="3">
      <w:start w:val="0"/>
      <w:numFmt w:val="bullet"/>
      <w:lvlText w:val="•"/>
      <w:lvlJc w:val="left"/>
      <w:pPr>
        <w:ind w:left="3211" w:hanging="540"/>
      </w:pPr>
      <w:rPr>
        <w:rFonts w:hint="default"/>
        <w:lang w:val="bg-BG" w:eastAsia="bg-BG" w:bidi="bg-BG"/>
      </w:rPr>
    </w:lvl>
    <w:lvl w:ilvl="4">
      <w:start w:val="0"/>
      <w:numFmt w:val="bullet"/>
      <w:lvlText w:val="•"/>
      <w:lvlJc w:val="left"/>
      <w:pPr>
        <w:ind w:left="4242" w:hanging="540"/>
      </w:pPr>
      <w:rPr>
        <w:rFonts w:hint="default"/>
        <w:lang w:val="bg-BG" w:eastAsia="bg-BG" w:bidi="bg-BG"/>
      </w:rPr>
    </w:lvl>
    <w:lvl w:ilvl="5">
      <w:start w:val="0"/>
      <w:numFmt w:val="bullet"/>
      <w:lvlText w:val="•"/>
      <w:lvlJc w:val="left"/>
      <w:pPr>
        <w:ind w:left="5273" w:hanging="540"/>
      </w:pPr>
      <w:rPr>
        <w:rFonts w:hint="default"/>
        <w:lang w:val="bg-BG" w:eastAsia="bg-BG" w:bidi="bg-BG"/>
      </w:rPr>
    </w:lvl>
    <w:lvl w:ilvl="6">
      <w:start w:val="0"/>
      <w:numFmt w:val="bullet"/>
      <w:lvlText w:val="•"/>
      <w:lvlJc w:val="left"/>
      <w:pPr>
        <w:ind w:left="6303" w:hanging="540"/>
      </w:pPr>
      <w:rPr>
        <w:rFonts w:hint="default"/>
        <w:lang w:val="bg-BG" w:eastAsia="bg-BG" w:bidi="bg-BG"/>
      </w:rPr>
    </w:lvl>
    <w:lvl w:ilvl="7">
      <w:start w:val="0"/>
      <w:numFmt w:val="bullet"/>
      <w:lvlText w:val="•"/>
      <w:lvlJc w:val="left"/>
      <w:pPr>
        <w:ind w:left="7334" w:hanging="540"/>
      </w:pPr>
      <w:rPr>
        <w:rFonts w:hint="default"/>
        <w:lang w:val="bg-BG" w:eastAsia="bg-BG" w:bidi="bg-BG"/>
      </w:rPr>
    </w:lvl>
    <w:lvl w:ilvl="8">
      <w:start w:val="0"/>
      <w:numFmt w:val="bullet"/>
      <w:lvlText w:val="•"/>
      <w:lvlJc w:val="left"/>
      <w:pPr>
        <w:ind w:left="8365" w:hanging="540"/>
      </w:pPr>
      <w:rPr>
        <w:rFonts w:hint="default"/>
        <w:lang w:val="bg-BG" w:eastAsia="bg-BG" w:bidi="bg-BG"/>
      </w:rPr>
    </w:lvl>
  </w:abstractNum>
  <w:abstractNum w:abstractNumId="7">
    <w:multiLevelType w:val="hybridMultilevel"/>
    <w:lvl w:ilvl="0">
      <w:start w:val="1"/>
      <w:numFmt w:val="decimal"/>
      <w:lvlText w:val="%1."/>
      <w:lvlJc w:val="left"/>
      <w:pPr>
        <w:ind w:left="113" w:hanging="380"/>
        <w:jc w:val="left"/>
      </w:pPr>
      <w:rPr>
        <w:rFonts w:hint="default" w:ascii="Times New Roman" w:hAnsi="Times New Roman" w:eastAsia="Times New Roman" w:cs="Times New Roman"/>
        <w:b/>
        <w:bCs/>
        <w:spacing w:val="-11"/>
        <w:w w:val="100"/>
        <w:sz w:val="24"/>
        <w:szCs w:val="24"/>
        <w:lang w:val="bg-BG" w:eastAsia="bg-BG" w:bidi="bg-BG"/>
      </w:rPr>
    </w:lvl>
    <w:lvl w:ilvl="1">
      <w:start w:val="1"/>
      <w:numFmt w:val="decimal"/>
      <w:lvlText w:val="%1.%2."/>
      <w:lvlJc w:val="left"/>
      <w:pPr>
        <w:ind w:left="113" w:hanging="456"/>
        <w:jc w:val="left"/>
      </w:pPr>
      <w:rPr>
        <w:rFonts w:hint="default" w:ascii="Times New Roman" w:hAnsi="Times New Roman" w:eastAsia="Times New Roman" w:cs="Times New Roman"/>
        <w:b/>
        <w:bCs/>
        <w:spacing w:val="-28"/>
        <w:w w:val="100"/>
        <w:sz w:val="24"/>
        <w:szCs w:val="24"/>
        <w:lang w:val="bg-BG" w:eastAsia="bg-BG" w:bidi="bg-BG"/>
      </w:rPr>
    </w:lvl>
    <w:lvl w:ilvl="2">
      <w:start w:val="0"/>
      <w:numFmt w:val="bullet"/>
      <w:lvlText w:val="•"/>
      <w:lvlJc w:val="left"/>
      <w:pPr>
        <w:ind w:left="2181" w:hanging="456"/>
      </w:pPr>
      <w:rPr>
        <w:rFonts w:hint="default"/>
        <w:lang w:val="bg-BG" w:eastAsia="bg-BG" w:bidi="bg-BG"/>
      </w:rPr>
    </w:lvl>
    <w:lvl w:ilvl="3">
      <w:start w:val="0"/>
      <w:numFmt w:val="bullet"/>
      <w:lvlText w:val="•"/>
      <w:lvlJc w:val="left"/>
      <w:pPr>
        <w:ind w:left="3211" w:hanging="456"/>
      </w:pPr>
      <w:rPr>
        <w:rFonts w:hint="default"/>
        <w:lang w:val="bg-BG" w:eastAsia="bg-BG" w:bidi="bg-BG"/>
      </w:rPr>
    </w:lvl>
    <w:lvl w:ilvl="4">
      <w:start w:val="0"/>
      <w:numFmt w:val="bullet"/>
      <w:lvlText w:val="•"/>
      <w:lvlJc w:val="left"/>
      <w:pPr>
        <w:ind w:left="4242" w:hanging="456"/>
      </w:pPr>
      <w:rPr>
        <w:rFonts w:hint="default"/>
        <w:lang w:val="bg-BG" w:eastAsia="bg-BG" w:bidi="bg-BG"/>
      </w:rPr>
    </w:lvl>
    <w:lvl w:ilvl="5">
      <w:start w:val="0"/>
      <w:numFmt w:val="bullet"/>
      <w:lvlText w:val="•"/>
      <w:lvlJc w:val="left"/>
      <w:pPr>
        <w:ind w:left="5273" w:hanging="456"/>
      </w:pPr>
      <w:rPr>
        <w:rFonts w:hint="default"/>
        <w:lang w:val="bg-BG" w:eastAsia="bg-BG" w:bidi="bg-BG"/>
      </w:rPr>
    </w:lvl>
    <w:lvl w:ilvl="6">
      <w:start w:val="0"/>
      <w:numFmt w:val="bullet"/>
      <w:lvlText w:val="•"/>
      <w:lvlJc w:val="left"/>
      <w:pPr>
        <w:ind w:left="6303" w:hanging="456"/>
      </w:pPr>
      <w:rPr>
        <w:rFonts w:hint="default"/>
        <w:lang w:val="bg-BG" w:eastAsia="bg-BG" w:bidi="bg-BG"/>
      </w:rPr>
    </w:lvl>
    <w:lvl w:ilvl="7">
      <w:start w:val="0"/>
      <w:numFmt w:val="bullet"/>
      <w:lvlText w:val="•"/>
      <w:lvlJc w:val="left"/>
      <w:pPr>
        <w:ind w:left="7334" w:hanging="456"/>
      </w:pPr>
      <w:rPr>
        <w:rFonts w:hint="default"/>
        <w:lang w:val="bg-BG" w:eastAsia="bg-BG" w:bidi="bg-BG"/>
      </w:rPr>
    </w:lvl>
    <w:lvl w:ilvl="8">
      <w:start w:val="0"/>
      <w:numFmt w:val="bullet"/>
      <w:lvlText w:val="•"/>
      <w:lvlJc w:val="left"/>
      <w:pPr>
        <w:ind w:left="8365" w:hanging="456"/>
      </w:pPr>
      <w:rPr>
        <w:rFonts w:hint="default"/>
        <w:lang w:val="bg-BG" w:eastAsia="bg-BG" w:bidi="bg-BG"/>
      </w:rPr>
    </w:lvl>
  </w:abstractNum>
  <w:abstractNum w:abstractNumId="6">
    <w:multiLevelType w:val="hybridMultilevel"/>
    <w:lvl w:ilvl="0">
      <w:start w:val="1"/>
      <w:numFmt w:val="decimal"/>
      <w:lvlText w:val="%1."/>
      <w:lvlJc w:val="left"/>
      <w:pPr>
        <w:ind w:left="113" w:hanging="274"/>
        <w:jc w:val="left"/>
      </w:pPr>
      <w:rPr>
        <w:rFonts w:hint="default" w:ascii="Times New Roman" w:hAnsi="Times New Roman" w:eastAsia="Times New Roman" w:cs="Times New Roman"/>
        <w:b/>
        <w:bCs/>
        <w:spacing w:val="-29"/>
        <w:w w:val="100"/>
        <w:sz w:val="24"/>
        <w:szCs w:val="24"/>
        <w:lang w:val="bg-BG" w:eastAsia="bg-BG" w:bidi="bg-BG"/>
      </w:rPr>
    </w:lvl>
    <w:lvl w:ilvl="1">
      <w:start w:val="1"/>
      <w:numFmt w:val="decimal"/>
      <w:lvlText w:val="%1.%2."/>
      <w:lvlJc w:val="left"/>
      <w:pPr>
        <w:ind w:left="113" w:hanging="420"/>
        <w:jc w:val="left"/>
      </w:pPr>
      <w:rPr>
        <w:rFonts w:hint="default" w:ascii="Times New Roman" w:hAnsi="Times New Roman" w:eastAsia="Times New Roman" w:cs="Times New Roman"/>
        <w:w w:val="100"/>
        <w:sz w:val="24"/>
        <w:szCs w:val="24"/>
        <w:lang w:val="bg-BG" w:eastAsia="bg-BG" w:bidi="bg-BG"/>
      </w:rPr>
    </w:lvl>
    <w:lvl w:ilvl="2">
      <w:start w:val="0"/>
      <w:numFmt w:val="bullet"/>
      <w:lvlText w:val=""/>
      <w:lvlJc w:val="left"/>
      <w:pPr>
        <w:ind w:left="1542" w:hanging="348"/>
      </w:pPr>
      <w:rPr>
        <w:rFonts w:hint="default" w:ascii="Wingdings" w:hAnsi="Wingdings" w:eastAsia="Wingdings" w:cs="Wingdings"/>
        <w:w w:val="100"/>
        <w:sz w:val="24"/>
        <w:szCs w:val="24"/>
        <w:lang w:val="bg-BG" w:eastAsia="bg-BG" w:bidi="bg-BG"/>
      </w:rPr>
    </w:lvl>
    <w:lvl w:ilvl="3">
      <w:start w:val="0"/>
      <w:numFmt w:val="bullet"/>
      <w:lvlText w:val="•"/>
      <w:lvlJc w:val="left"/>
      <w:pPr>
        <w:ind w:left="2650" w:hanging="348"/>
      </w:pPr>
      <w:rPr>
        <w:rFonts w:hint="default"/>
        <w:lang w:val="bg-BG" w:eastAsia="bg-BG" w:bidi="bg-BG"/>
      </w:rPr>
    </w:lvl>
    <w:lvl w:ilvl="4">
      <w:start w:val="0"/>
      <w:numFmt w:val="bullet"/>
      <w:lvlText w:val="•"/>
      <w:lvlJc w:val="left"/>
      <w:pPr>
        <w:ind w:left="3761" w:hanging="348"/>
      </w:pPr>
      <w:rPr>
        <w:rFonts w:hint="default"/>
        <w:lang w:val="bg-BG" w:eastAsia="bg-BG" w:bidi="bg-BG"/>
      </w:rPr>
    </w:lvl>
    <w:lvl w:ilvl="5">
      <w:start w:val="0"/>
      <w:numFmt w:val="bullet"/>
      <w:lvlText w:val="•"/>
      <w:lvlJc w:val="left"/>
      <w:pPr>
        <w:ind w:left="4872" w:hanging="348"/>
      </w:pPr>
      <w:rPr>
        <w:rFonts w:hint="default"/>
        <w:lang w:val="bg-BG" w:eastAsia="bg-BG" w:bidi="bg-BG"/>
      </w:rPr>
    </w:lvl>
    <w:lvl w:ilvl="6">
      <w:start w:val="0"/>
      <w:numFmt w:val="bullet"/>
      <w:lvlText w:val="•"/>
      <w:lvlJc w:val="left"/>
      <w:pPr>
        <w:ind w:left="5983" w:hanging="348"/>
      </w:pPr>
      <w:rPr>
        <w:rFonts w:hint="default"/>
        <w:lang w:val="bg-BG" w:eastAsia="bg-BG" w:bidi="bg-BG"/>
      </w:rPr>
    </w:lvl>
    <w:lvl w:ilvl="7">
      <w:start w:val="0"/>
      <w:numFmt w:val="bullet"/>
      <w:lvlText w:val="•"/>
      <w:lvlJc w:val="left"/>
      <w:pPr>
        <w:ind w:left="7094" w:hanging="348"/>
      </w:pPr>
      <w:rPr>
        <w:rFonts w:hint="default"/>
        <w:lang w:val="bg-BG" w:eastAsia="bg-BG" w:bidi="bg-BG"/>
      </w:rPr>
    </w:lvl>
    <w:lvl w:ilvl="8">
      <w:start w:val="0"/>
      <w:numFmt w:val="bullet"/>
      <w:lvlText w:val="•"/>
      <w:lvlJc w:val="left"/>
      <w:pPr>
        <w:ind w:left="8204" w:hanging="348"/>
      </w:pPr>
      <w:rPr>
        <w:rFonts w:hint="default"/>
        <w:lang w:val="bg-BG" w:eastAsia="bg-BG" w:bidi="bg-BG"/>
      </w:rPr>
    </w:lvl>
  </w:abstractNum>
  <w:abstractNum w:abstractNumId="5">
    <w:multiLevelType w:val="hybridMultilevel"/>
    <w:lvl w:ilvl="0">
      <w:start w:val="1"/>
      <w:numFmt w:val="decimal"/>
      <w:lvlText w:val="%1."/>
      <w:lvlJc w:val="left"/>
      <w:pPr>
        <w:ind w:left="113" w:hanging="240"/>
        <w:jc w:val="left"/>
      </w:pPr>
      <w:rPr>
        <w:rFonts w:hint="default" w:ascii="Times New Roman" w:hAnsi="Times New Roman" w:eastAsia="Times New Roman" w:cs="Times New Roman"/>
        <w:b/>
        <w:bCs/>
        <w:spacing w:val="-8"/>
        <w:w w:val="100"/>
        <w:sz w:val="24"/>
        <w:szCs w:val="24"/>
        <w:lang w:val="bg-BG" w:eastAsia="bg-BG" w:bidi="bg-BG"/>
      </w:rPr>
    </w:lvl>
    <w:lvl w:ilvl="1">
      <w:start w:val="1"/>
      <w:numFmt w:val="decimal"/>
      <w:lvlText w:val="%1.%2."/>
      <w:lvlJc w:val="left"/>
      <w:pPr>
        <w:ind w:left="113" w:hanging="430"/>
        <w:jc w:val="left"/>
      </w:pPr>
      <w:rPr>
        <w:rFonts w:hint="default" w:ascii="Times New Roman" w:hAnsi="Times New Roman" w:eastAsia="Times New Roman" w:cs="Times New Roman"/>
        <w:w w:val="100"/>
        <w:sz w:val="24"/>
        <w:szCs w:val="24"/>
        <w:lang w:val="bg-BG" w:eastAsia="bg-BG" w:bidi="bg-BG"/>
      </w:rPr>
    </w:lvl>
    <w:lvl w:ilvl="2">
      <w:start w:val="0"/>
      <w:numFmt w:val="bullet"/>
      <w:lvlText w:val="•"/>
      <w:lvlJc w:val="left"/>
      <w:pPr>
        <w:ind w:left="2181" w:hanging="430"/>
      </w:pPr>
      <w:rPr>
        <w:rFonts w:hint="default"/>
        <w:lang w:val="bg-BG" w:eastAsia="bg-BG" w:bidi="bg-BG"/>
      </w:rPr>
    </w:lvl>
    <w:lvl w:ilvl="3">
      <w:start w:val="0"/>
      <w:numFmt w:val="bullet"/>
      <w:lvlText w:val="•"/>
      <w:lvlJc w:val="left"/>
      <w:pPr>
        <w:ind w:left="3211" w:hanging="430"/>
      </w:pPr>
      <w:rPr>
        <w:rFonts w:hint="default"/>
        <w:lang w:val="bg-BG" w:eastAsia="bg-BG" w:bidi="bg-BG"/>
      </w:rPr>
    </w:lvl>
    <w:lvl w:ilvl="4">
      <w:start w:val="0"/>
      <w:numFmt w:val="bullet"/>
      <w:lvlText w:val="•"/>
      <w:lvlJc w:val="left"/>
      <w:pPr>
        <w:ind w:left="4242" w:hanging="430"/>
      </w:pPr>
      <w:rPr>
        <w:rFonts w:hint="default"/>
        <w:lang w:val="bg-BG" w:eastAsia="bg-BG" w:bidi="bg-BG"/>
      </w:rPr>
    </w:lvl>
    <w:lvl w:ilvl="5">
      <w:start w:val="0"/>
      <w:numFmt w:val="bullet"/>
      <w:lvlText w:val="•"/>
      <w:lvlJc w:val="left"/>
      <w:pPr>
        <w:ind w:left="5273" w:hanging="430"/>
      </w:pPr>
      <w:rPr>
        <w:rFonts w:hint="default"/>
        <w:lang w:val="bg-BG" w:eastAsia="bg-BG" w:bidi="bg-BG"/>
      </w:rPr>
    </w:lvl>
    <w:lvl w:ilvl="6">
      <w:start w:val="0"/>
      <w:numFmt w:val="bullet"/>
      <w:lvlText w:val="•"/>
      <w:lvlJc w:val="left"/>
      <w:pPr>
        <w:ind w:left="6303" w:hanging="430"/>
      </w:pPr>
      <w:rPr>
        <w:rFonts w:hint="default"/>
        <w:lang w:val="bg-BG" w:eastAsia="bg-BG" w:bidi="bg-BG"/>
      </w:rPr>
    </w:lvl>
    <w:lvl w:ilvl="7">
      <w:start w:val="0"/>
      <w:numFmt w:val="bullet"/>
      <w:lvlText w:val="•"/>
      <w:lvlJc w:val="left"/>
      <w:pPr>
        <w:ind w:left="7334" w:hanging="430"/>
      </w:pPr>
      <w:rPr>
        <w:rFonts w:hint="default"/>
        <w:lang w:val="bg-BG" w:eastAsia="bg-BG" w:bidi="bg-BG"/>
      </w:rPr>
    </w:lvl>
    <w:lvl w:ilvl="8">
      <w:start w:val="0"/>
      <w:numFmt w:val="bullet"/>
      <w:lvlText w:val="•"/>
      <w:lvlJc w:val="left"/>
      <w:pPr>
        <w:ind w:left="8365" w:hanging="430"/>
      </w:pPr>
      <w:rPr>
        <w:rFonts w:hint="default"/>
        <w:lang w:val="bg-BG" w:eastAsia="bg-BG" w:bidi="bg-BG"/>
      </w:rPr>
    </w:lvl>
  </w:abstractNum>
  <w:abstractNum w:abstractNumId="4">
    <w:multiLevelType w:val="hybridMultilevel"/>
    <w:lvl w:ilvl="0">
      <w:start w:val="1"/>
      <w:numFmt w:val="decimal"/>
      <w:lvlText w:val="%1."/>
      <w:lvlJc w:val="left"/>
      <w:pPr>
        <w:ind w:left="113" w:hanging="324"/>
        <w:jc w:val="left"/>
      </w:pPr>
      <w:rPr>
        <w:rFonts w:hint="default" w:ascii="Times New Roman" w:hAnsi="Times New Roman" w:eastAsia="Times New Roman" w:cs="Times New Roman"/>
        <w:b/>
        <w:bCs/>
        <w:spacing w:val="-4"/>
        <w:w w:val="100"/>
        <w:sz w:val="24"/>
        <w:szCs w:val="24"/>
        <w:lang w:val="bg-BG" w:eastAsia="bg-BG" w:bidi="bg-BG"/>
      </w:rPr>
    </w:lvl>
    <w:lvl w:ilvl="1">
      <w:start w:val="1"/>
      <w:numFmt w:val="decimal"/>
      <w:lvlText w:val="%1.%2."/>
      <w:lvlJc w:val="left"/>
      <w:pPr>
        <w:ind w:left="113" w:hanging="480"/>
        <w:jc w:val="left"/>
      </w:pPr>
      <w:rPr>
        <w:rFonts w:hint="default" w:ascii="Times New Roman" w:hAnsi="Times New Roman" w:eastAsia="Times New Roman" w:cs="Times New Roman"/>
        <w:spacing w:val="-4"/>
        <w:w w:val="100"/>
        <w:sz w:val="24"/>
        <w:szCs w:val="24"/>
        <w:lang w:val="bg-BG" w:eastAsia="bg-BG" w:bidi="bg-BG"/>
      </w:rPr>
    </w:lvl>
    <w:lvl w:ilvl="2">
      <w:start w:val="0"/>
      <w:numFmt w:val="bullet"/>
      <w:lvlText w:val="•"/>
      <w:lvlJc w:val="left"/>
      <w:pPr>
        <w:ind w:left="2181" w:hanging="480"/>
      </w:pPr>
      <w:rPr>
        <w:rFonts w:hint="default"/>
        <w:lang w:val="bg-BG" w:eastAsia="bg-BG" w:bidi="bg-BG"/>
      </w:rPr>
    </w:lvl>
    <w:lvl w:ilvl="3">
      <w:start w:val="0"/>
      <w:numFmt w:val="bullet"/>
      <w:lvlText w:val="•"/>
      <w:lvlJc w:val="left"/>
      <w:pPr>
        <w:ind w:left="3211" w:hanging="480"/>
      </w:pPr>
      <w:rPr>
        <w:rFonts w:hint="default"/>
        <w:lang w:val="bg-BG" w:eastAsia="bg-BG" w:bidi="bg-BG"/>
      </w:rPr>
    </w:lvl>
    <w:lvl w:ilvl="4">
      <w:start w:val="0"/>
      <w:numFmt w:val="bullet"/>
      <w:lvlText w:val="•"/>
      <w:lvlJc w:val="left"/>
      <w:pPr>
        <w:ind w:left="4242" w:hanging="480"/>
      </w:pPr>
      <w:rPr>
        <w:rFonts w:hint="default"/>
        <w:lang w:val="bg-BG" w:eastAsia="bg-BG" w:bidi="bg-BG"/>
      </w:rPr>
    </w:lvl>
    <w:lvl w:ilvl="5">
      <w:start w:val="0"/>
      <w:numFmt w:val="bullet"/>
      <w:lvlText w:val="•"/>
      <w:lvlJc w:val="left"/>
      <w:pPr>
        <w:ind w:left="5273" w:hanging="480"/>
      </w:pPr>
      <w:rPr>
        <w:rFonts w:hint="default"/>
        <w:lang w:val="bg-BG" w:eastAsia="bg-BG" w:bidi="bg-BG"/>
      </w:rPr>
    </w:lvl>
    <w:lvl w:ilvl="6">
      <w:start w:val="0"/>
      <w:numFmt w:val="bullet"/>
      <w:lvlText w:val="•"/>
      <w:lvlJc w:val="left"/>
      <w:pPr>
        <w:ind w:left="6303" w:hanging="480"/>
      </w:pPr>
      <w:rPr>
        <w:rFonts w:hint="default"/>
        <w:lang w:val="bg-BG" w:eastAsia="bg-BG" w:bidi="bg-BG"/>
      </w:rPr>
    </w:lvl>
    <w:lvl w:ilvl="7">
      <w:start w:val="0"/>
      <w:numFmt w:val="bullet"/>
      <w:lvlText w:val="•"/>
      <w:lvlJc w:val="left"/>
      <w:pPr>
        <w:ind w:left="7334" w:hanging="480"/>
      </w:pPr>
      <w:rPr>
        <w:rFonts w:hint="default"/>
        <w:lang w:val="bg-BG" w:eastAsia="bg-BG" w:bidi="bg-BG"/>
      </w:rPr>
    </w:lvl>
    <w:lvl w:ilvl="8">
      <w:start w:val="0"/>
      <w:numFmt w:val="bullet"/>
      <w:lvlText w:val="•"/>
      <w:lvlJc w:val="left"/>
      <w:pPr>
        <w:ind w:left="8365" w:hanging="480"/>
      </w:pPr>
      <w:rPr>
        <w:rFonts w:hint="default"/>
        <w:lang w:val="bg-BG" w:eastAsia="bg-BG" w:bidi="bg-BG"/>
      </w:rPr>
    </w:lvl>
  </w:abstractNum>
  <w:abstractNum w:abstractNumId="3">
    <w:multiLevelType w:val="hybridMultilevel"/>
    <w:lvl w:ilvl="0">
      <w:start w:val="7"/>
      <w:numFmt w:val="decimal"/>
      <w:lvlText w:val="%1"/>
      <w:lvlJc w:val="left"/>
      <w:pPr>
        <w:ind w:left="113" w:hanging="425"/>
        <w:jc w:val="left"/>
      </w:pPr>
      <w:rPr>
        <w:rFonts w:hint="default"/>
        <w:lang w:val="bg-BG" w:eastAsia="bg-BG" w:bidi="bg-BG"/>
      </w:rPr>
    </w:lvl>
    <w:lvl w:ilvl="1">
      <w:start w:val="1"/>
      <w:numFmt w:val="decimal"/>
      <w:lvlText w:val="%1.%2."/>
      <w:lvlJc w:val="left"/>
      <w:pPr>
        <w:ind w:left="113" w:hanging="425"/>
        <w:jc w:val="left"/>
      </w:pPr>
      <w:rPr>
        <w:rFonts w:hint="default" w:ascii="Times New Roman" w:hAnsi="Times New Roman" w:eastAsia="Times New Roman" w:cs="Times New Roman"/>
        <w:w w:val="100"/>
        <w:sz w:val="24"/>
        <w:szCs w:val="24"/>
        <w:lang w:val="bg-BG" w:eastAsia="bg-BG" w:bidi="bg-BG"/>
      </w:rPr>
    </w:lvl>
    <w:lvl w:ilvl="2">
      <w:start w:val="0"/>
      <w:numFmt w:val="bullet"/>
      <w:lvlText w:val="•"/>
      <w:lvlJc w:val="left"/>
      <w:pPr>
        <w:ind w:left="2181" w:hanging="425"/>
      </w:pPr>
      <w:rPr>
        <w:rFonts w:hint="default"/>
        <w:lang w:val="bg-BG" w:eastAsia="bg-BG" w:bidi="bg-BG"/>
      </w:rPr>
    </w:lvl>
    <w:lvl w:ilvl="3">
      <w:start w:val="0"/>
      <w:numFmt w:val="bullet"/>
      <w:lvlText w:val="•"/>
      <w:lvlJc w:val="left"/>
      <w:pPr>
        <w:ind w:left="3211" w:hanging="425"/>
      </w:pPr>
      <w:rPr>
        <w:rFonts w:hint="default"/>
        <w:lang w:val="bg-BG" w:eastAsia="bg-BG" w:bidi="bg-BG"/>
      </w:rPr>
    </w:lvl>
    <w:lvl w:ilvl="4">
      <w:start w:val="0"/>
      <w:numFmt w:val="bullet"/>
      <w:lvlText w:val="•"/>
      <w:lvlJc w:val="left"/>
      <w:pPr>
        <w:ind w:left="4242" w:hanging="425"/>
      </w:pPr>
      <w:rPr>
        <w:rFonts w:hint="default"/>
        <w:lang w:val="bg-BG" w:eastAsia="bg-BG" w:bidi="bg-BG"/>
      </w:rPr>
    </w:lvl>
    <w:lvl w:ilvl="5">
      <w:start w:val="0"/>
      <w:numFmt w:val="bullet"/>
      <w:lvlText w:val="•"/>
      <w:lvlJc w:val="left"/>
      <w:pPr>
        <w:ind w:left="5273" w:hanging="425"/>
      </w:pPr>
      <w:rPr>
        <w:rFonts w:hint="default"/>
        <w:lang w:val="bg-BG" w:eastAsia="bg-BG" w:bidi="bg-BG"/>
      </w:rPr>
    </w:lvl>
    <w:lvl w:ilvl="6">
      <w:start w:val="0"/>
      <w:numFmt w:val="bullet"/>
      <w:lvlText w:val="•"/>
      <w:lvlJc w:val="left"/>
      <w:pPr>
        <w:ind w:left="6303" w:hanging="425"/>
      </w:pPr>
      <w:rPr>
        <w:rFonts w:hint="default"/>
        <w:lang w:val="bg-BG" w:eastAsia="bg-BG" w:bidi="bg-BG"/>
      </w:rPr>
    </w:lvl>
    <w:lvl w:ilvl="7">
      <w:start w:val="0"/>
      <w:numFmt w:val="bullet"/>
      <w:lvlText w:val="•"/>
      <w:lvlJc w:val="left"/>
      <w:pPr>
        <w:ind w:left="7334" w:hanging="425"/>
      </w:pPr>
      <w:rPr>
        <w:rFonts w:hint="default"/>
        <w:lang w:val="bg-BG" w:eastAsia="bg-BG" w:bidi="bg-BG"/>
      </w:rPr>
    </w:lvl>
    <w:lvl w:ilvl="8">
      <w:start w:val="0"/>
      <w:numFmt w:val="bullet"/>
      <w:lvlText w:val="•"/>
      <w:lvlJc w:val="left"/>
      <w:pPr>
        <w:ind w:left="8365" w:hanging="425"/>
      </w:pPr>
      <w:rPr>
        <w:rFonts w:hint="default"/>
        <w:lang w:val="bg-BG" w:eastAsia="bg-BG" w:bidi="bg-BG"/>
      </w:rPr>
    </w:lvl>
  </w:abstractNum>
  <w:abstractNum w:abstractNumId="2">
    <w:multiLevelType w:val="hybridMultilevel"/>
    <w:lvl w:ilvl="0">
      <w:start w:val="1"/>
      <w:numFmt w:val="decimal"/>
      <w:lvlText w:val="%1."/>
      <w:lvlJc w:val="left"/>
      <w:pPr>
        <w:ind w:left="113" w:hanging="252"/>
        <w:jc w:val="left"/>
      </w:pPr>
      <w:rPr>
        <w:rFonts w:hint="default" w:ascii="Times New Roman" w:hAnsi="Times New Roman" w:eastAsia="Times New Roman" w:cs="Times New Roman"/>
        <w:i/>
        <w:w w:val="100"/>
        <w:sz w:val="24"/>
        <w:szCs w:val="24"/>
        <w:lang w:val="bg-BG" w:eastAsia="bg-BG" w:bidi="bg-BG"/>
      </w:rPr>
    </w:lvl>
    <w:lvl w:ilvl="1">
      <w:start w:val="0"/>
      <w:numFmt w:val="bullet"/>
      <w:lvlText w:val="•"/>
      <w:lvlJc w:val="left"/>
      <w:pPr>
        <w:ind w:left="1150" w:hanging="252"/>
      </w:pPr>
      <w:rPr>
        <w:rFonts w:hint="default"/>
        <w:lang w:val="bg-BG" w:eastAsia="bg-BG" w:bidi="bg-BG"/>
      </w:rPr>
    </w:lvl>
    <w:lvl w:ilvl="2">
      <w:start w:val="0"/>
      <w:numFmt w:val="bullet"/>
      <w:lvlText w:val="•"/>
      <w:lvlJc w:val="left"/>
      <w:pPr>
        <w:ind w:left="2181" w:hanging="252"/>
      </w:pPr>
      <w:rPr>
        <w:rFonts w:hint="default"/>
        <w:lang w:val="bg-BG" w:eastAsia="bg-BG" w:bidi="bg-BG"/>
      </w:rPr>
    </w:lvl>
    <w:lvl w:ilvl="3">
      <w:start w:val="0"/>
      <w:numFmt w:val="bullet"/>
      <w:lvlText w:val="•"/>
      <w:lvlJc w:val="left"/>
      <w:pPr>
        <w:ind w:left="3211" w:hanging="252"/>
      </w:pPr>
      <w:rPr>
        <w:rFonts w:hint="default"/>
        <w:lang w:val="bg-BG" w:eastAsia="bg-BG" w:bidi="bg-BG"/>
      </w:rPr>
    </w:lvl>
    <w:lvl w:ilvl="4">
      <w:start w:val="0"/>
      <w:numFmt w:val="bullet"/>
      <w:lvlText w:val="•"/>
      <w:lvlJc w:val="left"/>
      <w:pPr>
        <w:ind w:left="4242" w:hanging="252"/>
      </w:pPr>
      <w:rPr>
        <w:rFonts w:hint="default"/>
        <w:lang w:val="bg-BG" w:eastAsia="bg-BG" w:bidi="bg-BG"/>
      </w:rPr>
    </w:lvl>
    <w:lvl w:ilvl="5">
      <w:start w:val="0"/>
      <w:numFmt w:val="bullet"/>
      <w:lvlText w:val="•"/>
      <w:lvlJc w:val="left"/>
      <w:pPr>
        <w:ind w:left="5273" w:hanging="252"/>
      </w:pPr>
      <w:rPr>
        <w:rFonts w:hint="default"/>
        <w:lang w:val="bg-BG" w:eastAsia="bg-BG" w:bidi="bg-BG"/>
      </w:rPr>
    </w:lvl>
    <w:lvl w:ilvl="6">
      <w:start w:val="0"/>
      <w:numFmt w:val="bullet"/>
      <w:lvlText w:val="•"/>
      <w:lvlJc w:val="left"/>
      <w:pPr>
        <w:ind w:left="6303" w:hanging="252"/>
      </w:pPr>
      <w:rPr>
        <w:rFonts w:hint="default"/>
        <w:lang w:val="bg-BG" w:eastAsia="bg-BG" w:bidi="bg-BG"/>
      </w:rPr>
    </w:lvl>
    <w:lvl w:ilvl="7">
      <w:start w:val="0"/>
      <w:numFmt w:val="bullet"/>
      <w:lvlText w:val="•"/>
      <w:lvlJc w:val="left"/>
      <w:pPr>
        <w:ind w:left="7334" w:hanging="252"/>
      </w:pPr>
      <w:rPr>
        <w:rFonts w:hint="default"/>
        <w:lang w:val="bg-BG" w:eastAsia="bg-BG" w:bidi="bg-BG"/>
      </w:rPr>
    </w:lvl>
    <w:lvl w:ilvl="8">
      <w:start w:val="0"/>
      <w:numFmt w:val="bullet"/>
      <w:lvlText w:val="•"/>
      <w:lvlJc w:val="left"/>
      <w:pPr>
        <w:ind w:left="8365" w:hanging="252"/>
      </w:pPr>
      <w:rPr>
        <w:rFonts w:hint="default"/>
        <w:lang w:val="bg-BG" w:eastAsia="bg-BG" w:bidi="bg-BG"/>
      </w:rPr>
    </w:lvl>
  </w:abstractNum>
  <w:abstractNum w:abstractNumId="1">
    <w:multiLevelType w:val="hybridMultilevel"/>
    <w:lvl w:ilvl="0">
      <w:start w:val="1"/>
      <w:numFmt w:val="decimal"/>
      <w:lvlText w:val="%1."/>
      <w:lvlJc w:val="left"/>
      <w:pPr>
        <w:ind w:left="113" w:hanging="245"/>
        <w:jc w:val="left"/>
      </w:pPr>
      <w:rPr>
        <w:rFonts w:hint="default" w:ascii="Times New Roman" w:hAnsi="Times New Roman" w:eastAsia="Times New Roman" w:cs="Times New Roman"/>
        <w:i/>
        <w:w w:val="100"/>
        <w:sz w:val="24"/>
        <w:szCs w:val="24"/>
        <w:lang w:val="bg-BG" w:eastAsia="bg-BG" w:bidi="bg-BG"/>
      </w:rPr>
    </w:lvl>
    <w:lvl w:ilvl="1">
      <w:start w:val="0"/>
      <w:numFmt w:val="bullet"/>
      <w:lvlText w:val="•"/>
      <w:lvlJc w:val="left"/>
      <w:pPr>
        <w:ind w:left="1150" w:hanging="245"/>
      </w:pPr>
      <w:rPr>
        <w:rFonts w:hint="default"/>
        <w:lang w:val="bg-BG" w:eastAsia="bg-BG" w:bidi="bg-BG"/>
      </w:rPr>
    </w:lvl>
    <w:lvl w:ilvl="2">
      <w:start w:val="0"/>
      <w:numFmt w:val="bullet"/>
      <w:lvlText w:val="•"/>
      <w:lvlJc w:val="left"/>
      <w:pPr>
        <w:ind w:left="2181" w:hanging="245"/>
      </w:pPr>
      <w:rPr>
        <w:rFonts w:hint="default"/>
        <w:lang w:val="bg-BG" w:eastAsia="bg-BG" w:bidi="bg-BG"/>
      </w:rPr>
    </w:lvl>
    <w:lvl w:ilvl="3">
      <w:start w:val="0"/>
      <w:numFmt w:val="bullet"/>
      <w:lvlText w:val="•"/>
      <w:lvlJc w:val="left"/>
      <w:pPr>
        <w:ind w:left="3211" w:hanging="245"/>
      </w:pPr>
      <w:rPr>
        <w:rFonts w:hint="default"/>
        <w:lang w:val="bg-BG" w:eastAsia="bg-BG" w:bidi="bg-BG"/>
      </w:rPr>
    </w:lvl>
    <w:lvl w:ilvl="4">
      <w:start w:val="0"/>
      <w:numFmt w:val="bullet"/>
      <w:lvlText w:val="•"/>
      <w:lvlJc w:val="left"/>
      <w:pPr>
        <w:ind w:left="4242" w:hanging="245"/>
      </w:pPr>
      <w:rPr>
        <w:rFonts w:hint="default"/>
        <w:lang w:val="bg-BG" w:eastAsia="bg-BG" w:bidi="bg-BG"/>
      </w:rPr>
    </w:lvl>
    <w:lvl w:ilvl="5">
      <w:start w:val="0"/>
      <w:numFmt w:val="bullet"/>
      <w:lvlText w:val="•"/>
      <w:lvlJc w:val="left"/>
      <w:pPr>
        <w:ind w:left="5273" w:hanging="245"/>
      </w:pPr>
      <w:rPr>
        <w:rFonts w:hint="default"/>
        <w:lang w:val="bg-BG" w:eastAsia="bg-BG" w:bidi="bg-BG"/>
      </w:rPr>
    </w:lvl>
    <w:lvl w:ilvl="6">
      <w:start w:val="0"/>
      <w:numFmt w:val="bullet"/>
      <w:lvlText w:val="•"/>
      <w:lvlJc w:val="left"/>
      <w:pPr>
        <w:ind w:left="6303" w:hanging="245"/>
      </w:pPr>
      <w:rPr>
        <w:rFonts w:hint="default"/>
        <w:lang w:val="bg-BG" w:eastAsia="bg-BG" w:bidi="bg-BG"/>
      </w:rPr>
    </w:lvl>
    <w:lvl w:ilvl="7">
      <w:start w:val="0"/>
      <w:numFmt w:val="bullet"/>
      <w:lvlText w:val="•"/>
      <w:lvlJc w:val="left"/>
      <w:pPr>
        <w:ind w:left="7334" w:hanging="245"/>
      </w:pPr>
      <w:rPr>
        <w:rFonts w:hint="default"/>
        <w:lang w:val="bg-BG" w:eastAsia="bg-BG" w:bidi="bg-BG"/>
      </w:rPr>
    </w:lvl>
    <w:lvl w:ilvl="8">
      <w:start w:val="0"/>
      <w:numFmt w:val="bullet"/>
      <w:lvlText w:val="•"/>
      <w:lvlJc w:val="left"/>
      <w:pPr>
        <w:ind w:left="8365" w:hanging="245"/>
      </w:pPr>
      <w:rPr>
        <w:rFonts w:hint="default"/>
        <w:lang w:val="bg-BG" w:eastAsia="bg-BG" w:bidi="bg-BG"/>
      </w:rPr>
    </w:lvl>
  </w:abstractNum>
  <w:abstractNum w:abstractNumId="0">
    <w:multiLevelType w:val="hybridMultilevel"/>
    <w:lvl w:ilvl="0">
      <w:start w:val="1"/>
      <w:numFmt w:val="decimal"/>
      <w:lvlText w:val="%1."/>
      <w:lvlJc w:val="left"/>
      <w:pPr>
        <w:ind w:left="113" w:hanging="255"/>
        <w:jc w:val="left"/>
      </w:pPr>
      <w:rPr>
        <w:rFonts w:hint="default" w:ascii="Times New Roman" w:hAnsi="Times New Roman" w:eastAsia="Times New Roman" w:cs="Times New Roman"/>
        <w:b/>
        <w:bCs/>
        <w:w w:val="100"/>
        <w:sz w:val="24"/>
        <w:szCs w:val="24"/>
        <w:lang w:val="bg-BG" w:eastAsia="bg-BG" w:bidi="bg-BG"/>
      </w:rPr>
    </w:lvl>
    <w:lvl w:ilvl="1">
      <w:start w:val="1"/>
      <w:numFmt w:val="decimal"/>
      <w:lvlText w:val="%1.%2."/>
      <w:lvlJc w:val="left"/>
      <w:pPr>
        <w:ind w:left="113" w:hanging="454"/>
        <w:jc w:val="left"/>
      </w:pPr>
      <w:rPr>
        <w:rFonts w:hint="default" w:ascii="Times New Roman" w:hAnsi="Times New Roman" w:eastAsia="Times New Roman" w:cs="Times New Roman"/>
        <w:spacing w:val="-28"/>
        <w:w w:val="100"/>
        <w:sz w:val="24"/>
        <w:szCs w:val="24"/>
        <w:lang w:val="bg-BG" w:eastAsia="bg-BG" w:bidi="bg-BG"/>
      </w:rPr>
    </w:lvl>
    <w:lvl w:ilvl="2">
      <w:start w:val="0"/>
      <w:numFmt w:val="bullet"/>
      <w:lvlText w:val="•"/>
      <w:lvlJc w:val="left"/>
      <w:pPr>
        <w:ind w:left="2181" w:hanging="454"/>
      </w:pPr>
      <w:rPr>
        <w:rFonts w:hint="default"/>
        <w:lang w:val="bg-BG" w:eastAsia="bg-BG" w:bidi="bg-BG"/>
      </w:rPr>
    </w:lvl>
    <w:lvl w:ilvl="3">
      <w:start w:val="0"/>
      <w:numFmt w:val="bullet"/>
      <w:lvlText w:val="•"/>
      <w:lvlJc w:val="left"/>
      <w:pPr>
        <w:ind w:left="3211" w:hanging="454"/>
      </w:pPr>
      <w:rPr>
        <w:rFonts w:hint="default"/>
        <w:lang w:val="bg-BG" w:eastAsia="bg-BG" w:bidi="bg-BG"/>
      </w:rPr>
    </w:lvl>
    <w:lvl w:ilvl="4">
      <w:start w:val="0"/>
      <w:numFmt w:val="bullet"/>
      <w:lvlText w:val="•"/>
      <w:lvlJc w:val="left"/>
      <w:pPr>
        <w:ind w:left="4242" w:hanging="454"/>
      </w:pPr>
      <w:rPr>
        <w:rFonts w:hint="default"/>
        <w:lang w:val="bg-BG" w:eastAsia="bg-BG" w:bidi="bg-BG"/>
      </w:rPr>
    </w:lvl>
    <w:lvl w:ilvl="5">
      <w:start w:val="0"/>
      <w:numFmt w:val="bullet"/>
      <w:lvlText w:val="•"/>
      <w:lvlJc w:val="left"/>
      <w:pPr>
        <w:ind w:left="5273" w:hanging="454"/>
      </w:pPr>
      <w:rPr>
        <w:rFonts w:hint="default"/>
        <w:lang w:val="bg-BG" w:eastAsia="bg-BG" w:bidi="bg-BG"/>
      </w:rPr>
    </w:lvl>
    <w:lvl w:ilvl="6">
      <w:start w:val="0"/>
      <w:numFmt w:val="bullet"/>
      <w:lvlText w:val="•"/>
      <w:lvlJc w:val="left"/>
      <w:pPr>
        <w:ind w:left="6303" w:hanging="454"/>
      </w:pPr>
      <w:rPr>
        <w:rFonts w:hint="default"/>
        <w:lang w:val="bg-BG" w:eastAsia="bg-BG" w:bidi="bg-BG"/>
      </w:rPr>
    </w:lvl>
    <w:lvl w:ilvl="7">
      <w:start w:val="0"/>
      <w:numFmt w:val="bullet"/>
      <w:lvlText w:val="•"/>
      <w:lvlJc w:val="left"/>
      <w:pPr>
        <w:ind w:left="7334" w:hanging="454"/>
      </w:pPr>
      <w:rPr>
        <w:rFonts w:hint="default"/>
        <w:lang w:val="bg-BG" w:eastAsia="bg-BG" w:bidi="bg-BG"/>
      </w:rPr>
    </w:lvl>
    <w:lvl w:ilvl="8">
      <w:start w:val="0"/>
      <w:numFmt w:val="bullet"/>
      <w:lvlText w:val="•"/>
      <w:lvlJc w:val="left"/>
      <w:pPr>
        <w:ind w:left="8365" w:hanging="454"/>
      </w:pPr>
      <w:rPr>
        <w:rFonts w:hint="default"/>
        <w:lang w:val="bg-BG" w:eastAsia="bg-BG" w:bidi="bg-BG"/>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bg-BG" w:eastAsia="bg-BG" w:bidi="bg-BG"/>
    </w:rPr>
  </w:style>
  <w:style w:styleId="BodyText" w:type="paragraph">
    <w:name w:val="Body Text"/>
    <w:basedOn w:val="Normal"/>
    <w:uiPriority w:val="1"/>
    <w:qFormat/>
    <w:pPr>
      <w:ind w:left="113" w:firstLine="709"/>
      <w:jc w:val="both"/>
    </w:pPr>
    <w:rPr>
      <w:rFonts w:ascii="Times New Roman" w:hAnsi="Times New Roman" w:eastAsia="Times New Roman" w:cs="Times New Roman"/>
      <w:sz w:val="24"/>
      <w:szCs w:val="24"/>
      <w:lang w:val="bg-BG" w:eastAsia="bg-BG" w:bidi="bg-BG"/>
    </w:rPr>
  </w:style>
  <w:style w:styleId="Heading1" w:type="paragraph">
    <w:name w:val="Heading 1"/>
    <w:basedOn w:val="Normal"/>
    <w:uiPriority w:val="1"/>
    <w:qFormat/>
    <w:pPr>
      <w:ind w:left="240"/>
      <w:jc w:val="center"/>
      <w:outlineLvl w:val="1"/>
    </w:pPr>
    <w:rPr>
      <w:rFonts w:ascii="Times New Roman" w:hAnsi="Times New Roman" w:eastAsia="Times New Roman" w:cs="Times New Roman"/>
      <w:b/>
      <w:bCs/>
      <w:sz w:val="24"/>
      <w:szCs w:val="24"/>
      <w:lang w:val="bg-BG" w:eastAsia="bg-BG" w:bidi="bg-BG"/>
    </w:rPr>
  </w:style>
  <w:style w:styleId="Heading2" w:type="paragraph">
    <w:name w:val="Heading 2"/>
    <w:basedOn w:val="Normal"/>
    <w:uiPriority w:val="1"/>
    <w:qFormat/>
    <w:pPr>
      <w:ind w:left="113"/>
      <w:outlineLvl w:val="2"/>
    </w:pPr>
    <w:rPr>
      <w:rFonts w:ascii="Times New Roman" w:hAnsi="Times New Roman" w:eastAsia="Times New Roman" w:cs="Times New Roman"/>
      <w:b/>
      <w:bCs/>
      <w:i/>
      <w:sz w:val="24"/>
      <w:szCs w:val="24"/>
      <w:lang w:val="bg-BG" w:eastAsia="bg-BG" w:bidi="bg-BG"/>
    </w:rPr>
  </w:style>
  <w:style w:styleId="ListParagraph" w:type="paragraph">
    <w:name w:val="List Paragraph"/>
    <w:basedOn w:val="Normal"/>
    <w:uiPriority w:val="1"/>
    <w:qFormat/>
    <w:pPr>
      <w:ind w:left="113" w:firstLine="709"/>
      <w:jc w:val="both"/>
    </w:pPr>
    <w:rPr>
      <w:rFonts w:ascii="Times New Roman" w:hAnsi="Times New Roman" w:eastAsia="Times New Roman" w:cs="Times New Roman"/>
      <w:lang w:val="bg-BG" w:eastAsia="bg-BG" w:bidi="bg-BG"/>
    </w:rPr>
  </w:style>
  <w:style w:styleId="TableParagraph" w:type="paragraph">
    <w:name w:val="Table Paragraph"/>
    <w:basedOn w:val="Normal"/>
    <w:uiPriority w:val="1"/>
    <w:qFormat/>
    <w:pPr/>
    <w:rPr>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madan.bg/"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mvidenova</dc:creator>
  <dc:title>О Б Щ И Н А       С М О Л Я Н</dc:title>
  <dcterms:created xsi:type="dcterms:W3CDTF">2018-06-29T12:31:40Z</dcterms:created>
  <dcterms:modified xsi:type="dcterms:W3CDTF">2018-06-29T12:31:40Z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Microsoft® Word 2016</vt:lpwstr>
  </property>
  <property fmtid="{D5CDD505-2E9C-101B-9397-08002B2CF9AE}" pid="4" name="LastSaved">
    <vt:filetime>2018-06-29T00:00:00Z</vt:filetime>
  </property>
</Properties>
</file>