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B7" w:rsidRDefault="00BA01B7" w:rsidP="00BA01B7">
      <w:pPr>
        <w:spacing w:after="0" w:line="276" w:lineRule="auto"/>
        <w:contextualSpacing/>
        <w:jc w:val="center"/>
        <w:rPr>
          <w:rFonts w:ascii="Times New Roman" w:eastAsia="MS Mincho" w:hAnsi="Times New Roman" w:cs="Times New Roman"/>
          <w:b/>
          <w:sz w:val="36"/>
          <w:szCs w:val="36"/>
          <w:lang w:eastAsia="bg-BG"/>
        </w:rPr>
      </w:pPr>
    </w:p>
    <w:p w:rsidR="00BA01B7" w:rsidRDefault="00EA180F" w:rsidP="00BA01B7">
      <w:pPr>
        <w:spacing w:after="0" w:line="276" w:lineRule="auto"/>
        <w:contextualSpacing/>
        <w:jc w:val="center"/>
        <w:rPr>
          <w:rFonts w:ascii="Times New Roman" w:eastAsia="MS Mincho" w:hAnsi="Times New Roman" w:cs="Times New Roman"/>
          <w:b/>
          <w:sz w:val="36"/>
          <w:szCs w:val="36"/>
          <w:lang w:eastAsia="bg-BG"/>
        </w:rPr>
      </w:pPr>
      <w:r w:rsidRPr="00EA180F">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6pt;height:29.4pt" fillcolor="#06c" strokecolor="#9cf" strokeweight="1.5pt">
            <v:fill r:id="rId8" o:title=""/>
            <v:stroke r:id="rId8" o:title="o釸ਖ܇阠ਖ霸ਖ"/>
            <v:shadow on="t" color="#900"/>
            <v:textpath style="font-family:&quot;Impact&quot;;font-size:24pt;v-text-kern:t" trim="t" fitpath="t" string="ТЕХНИЧЕСКА СПЕЦИФИКАЦИЯ"/>
          </v:shape>
        </w:pict>
      </w:r>
    </w:p>
    <w:p w:rsidR="00BA01B7" w:rsidRDefault="00BA01B7" w:rsidP="00BA01B7">
      <w:pPr>
        <w:pStyle w:val="Default"/>
        <w:spacing w:line="276" w:lineRule="auto"/>
        <w:contextualSpacing/>
        <w:jc w:val="both"/>
        <w:rPr>
          <w:b/>
        </w:rPr>
      </w:pPr>
    </w:p>
    <w:p w:rsidR="0007613F" w:rsidRPr="00BA01B7" w:rsidRDefault="0007613F" w:rsidP="00BA01B7">
      <w:pPr>
        <w:pStyle w:val="Default"/>
        <w:spacing w:line="276" w:lineRule="auto"/>
        <w:contextualSpacing/>
        <w:jc w:val="both"/>
      </w:pPr>
      <w:r w:rsidRPr="00BA01B7">
        <w:t>Настоящата техническа спецификация изпълнява функциите на Техническо задание за проектиране въз основа на одобреното Прединвестиционно проучване (ПИП) за обекта.</w:t>
      </w:r>
    </w:p>
    <w:p w:rsidR="00BA01B7" w:rsidRDefault="00BA01B7" w:rsidP="00BA01B7">
      <w:pPr>
        <w:pStyle w:val="Default"/>
        <w:spacing w:line="276" w:lineRule="auto"/>
        <w:ind w:firstLine="851"/>
        <w:contextualSpacing/>
        <w:jc w:val="both"/>
        <w:rPr>
          <w:b/>
        </w:rPr>
      </w:pPr>
    </w:p>
    <w:p w:rsidR="00BA01B7" w:rsidRPr="0007613F" w:rsidRDefault="00BA01B7" w:rsidP="00BA01B7">
      <w:pPr>
        <w:pStyle w:val="Default"/>
        <w:spacing w:line="276" w:lineRule="auto"/>
        <w:ind w:firstLine="851"/>
        <w:contextualSpacing/>
        <w:jc w:val="both"/>
        <w:rPr>
          <w:b/>
        </w:rPr>
      </w:pPr>
    </w:p>
    <w:p w:rsidR="00BA01B7" w:rsidRDefault="002A48F8" w:rsidP="00354AB3">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6" w:lineRule="auto"/>
        <w:ind w:firstLine="851"/>
        <w:contextualSpacing/>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І. </w:t>
      </w:r>
      <w:r w:rsidR="00D574C7" w:rsidRPr="00503D29">
        <w:rPr>
          <w:rFonts w:ascii="Times New Roman" w:eastAsia="Times New Roman" w:hAnsi="Times New Roman" w:cs="Times New Roman"/>
          <w:b/>
          <w:color w:val="000000"/>
          <w:sz w:val="24"/>
          <w:szCs w:val="24"/>
          <w:lang w:eastAsia="bg-BG"/>
        </w:rPr>
        <w:t>ПРЕДМЕТ НА ПОРЪЧКАТА</w:t>
      </w:r>
      <w:r w:rsidR="00BA01B7">
        <w:rPr>
          <w:rFonts w:ascii="Times New Roman" w:eastAsia="Times New Roman" w:hAnsi="Times New Roman" w:cs="Times New Roman"/>
          <w:b/>
          <w:color w:val="000000"/>
          <w:sz w:val="24"/>
          <w:szCs w:val="24"/>
          <w:lang w:eastAsia="bg-BG"/>
        </w:rPr>
        <w:t>.</w:t>
      </w:r>
    </w:p>
    <w:p w:rsidR="00354AB3" w:rsidRDefault="00354AB3" w:rsidP="00BA01B7">
      <w:pPr>
        <w:shd w:val="clear" w:color="auto" w:fill="FFFFFF"/>
        <w:spacing w:after="0" w:line="276" w:lineRule="auto"/>
        <w:ind w:firstLine="851"/>
        <w:contextualSpacing/>
        <w:jc w:val="both"/>
        <w:rPr>
          <w:rFonts w:ascii="Times New Roman" w:eastAsia="Times New Roman" w:hAnsi="Times New Roman" w:cs="Times New Roman"/>
          <w:b/>
          <w:color w:val="000000"/>
          <w:sz w:val="24"/>
          <w:szCs w:val="24"/>
          <w:lang w:eastAsia="bg-BG"/>
        </w:rPr>
      </w:pPr>
    </w:p>
    <w:p w:rsidR="00235BE1" w:rsidRPr="00354AB3" w:rsidRDefault="00235BE1" w:rsidP="00BA01B7">
      <w:pPr>
        <w:shd w:val="clear" w:color="auto" w:fill="FFFFFF"/>
        <w:spacing w:after="0" w:line="276" w:lineRule="auto"/>
        <w:ind w:firstLine="851"/>
        <w:contextualSpacing/>
        <w:jc w:val="both"/>
        <w:rPr>
          <w:rFonts w:ascii="Times New Roman" w:eastAsia="Times New Roman" w:hAnsi="Times New Roman" w:cs="Times New Roman"/>
          <w:b/>
          <w:color w:val="000000"/>
          <w:sz w:val="24"/>
          <w:szCs w:val="24"/>
          <w:lang w:eastAsia="bg-BG"/>
        </w:rPr>
      </w:pPr>
      <w:r w:rsidRPr="00354AB3">
        <w:rPr>
          <w:rFonts w:ascii="Times New Roman" w:eastAsia="Times New Roman" w:hAnsi="Times New Roman" w:cs="Times New Roman"/>
          <w:b/>
          <w:color w:val="000000"/>
          <w:sz w:val="24"/>
          <w:szCs w:val="24"/>
          <w:lang w:eastAsia="bg-BG"/>
        </w:rPr>
        <w:t>„Инженеринг – изготвяне на работен проект, изпълнение на строително - монтажни работи на инсталация за предварително третиране на битови отпадъци, включително обща инфраструктура, доставка и монтаж на необходимото технологично оборудване  и упражняване на авторски надзор по време на строителството на територията на РДБО Мадан“</w:t>
      </w:r>
      <w:r w:rsidR="00354AB3">
        <w:rPr>
          <w:rFonts w:ascii="Times New Roman" w:eastAsia="Times New Roman" w:hAnsi="Times New Roman" w:cs="Times New Roman"/>
          <w:b/>
          <w:color w:val="000000"/>
          <w:sz w:val="24"/>
          <w:szCs w:val="24"/>
          <w:lang w:eastAsia="bg-BG"/>
        </w:rPr>
        <w:t>.</w:t>
      </w:r>
    </w:p>
    <w:p w:rsidR="00873057" w:rsidRPr="00A34939" w:rsidRDefault="00873057" w:rsidP="00BA01B7">
      <w:pPr>
        <w:tabs>
          <w:tab w:val="left" w:pos="567"/>
        </w:tabs>
        <w:spacing w:after="0" w:line="276" w:lineRule="auto"/>
        <w:ind w:firstLine="851"/>
        <w:contextualSpacing/>
        <w:jc w:val="both"/>
        <w:rPr>
          <w:rFonts w:ascii="Times New Roman" w:eastAsia="MS Mincho" w:hAnsi="Times New Roman" w:cs="Times New Roman"/>
          <w:sz w:val="24"/>
          <w:szCs w:val="24"/>
        </w:rPr>
      </w:pPr>
      <w:r w:rsidRPr="005468FA">
        <w:rPr>
          <w:rFonts w:ascii="Times New Roman" w:eastAsia="MS Mincho" w:hAnsi="Times New Roman" w:cs="Times New Roman"/>
          <w:sz w:val="24"/>
          <w:szCs w:val="24"/>
        </w:rPr>
        <w:t xml:space="preserve">Обществената  поръчка се финансира по сключен Административен договор за предоставяне на </w:t>
      </w:r>
      <w:r w:rsidR="005468FA">
        <w:rPr>
          <w:rFonts w:ascii="Times New Roman" w:eastAsia="MS Mincho" w:hAnsi="Times New Roman" w:cs="Times New Roman"/>
          <w:sz w:val="24"/>
          <w:szCs w:val="24"/>
        </w:rPr>
        <w:t>б</w:t>
      </w:r>
      <w:r w:rsidRPr="005468FA">
        <w:rPr>
          <w:rFonts w:ascii="Times New Roman" w:eastAsia="MS Mincho" w:hAnsi="Times New Roman" w:cs="Times New Roman"/>
          <w:sz w:val="24"/>
          <w:szCs w:val="24"/>
        </w:rPr>
        <w:t>езвъзмездна финансова помощ с рег.№</w:t>
      </w:r>
      <w:r w:rsidRPr="005468FA">
        <w:rPr>
          <w:rFonts w:ascii="Times New Roman" w:eastAsia="MS Mincho" w:hAnsi="Times New Roman" w:cs="Times New Roman"/>
          <w:sz w:val="24"/>
          <w:szCs w:val="24"/>
          <w:lang w:val="en-US"/>
        </w:rPr>
        <w:t>BG</w:t>
      </w:r>
      <w:r w:rsidRPr="005468FA">
        <w:rPr>
          <w:rFonts w:ascii="Times New Roman" w:eastAsia="MS Mincho" w:hAnsi="Times New Roman" w:cs="Times New Roman"/>
          <w:sz w:val="24"/>
          <w:szCs w:val="24"/>
        </w:rPr>
        <w:t>16</w:t>
      </w:r>
      <w:r w:rsidRPr="005468FA">
        <w:rPr>
          <w:rFonts w:ascii="Times New Roman" w:eastAsia="MS Mincho" w:hAnsi="Times New Roman" w:cs="Times New Roman"/>
          <w:sz w:val="24"/>
          <w:szCs w:val="24"/>
          <w:lang w:val="en-US"/>
        </w:rPr>
        <w:t>M</w:t>
      </w:r>
      <w:r w:rsidRPr="005468FA">
        <w:rPr>
          <w:rFonts w:ascii="Times New Roman" w:eastAsia="MS Mincho" w:hAnsi="Times New Roman" w:cs="Times New Roman"/>
          <w:sz w:val="24"/>
          <w:szCs w:val="24"/>
        </w:rPr>
        <w:t>1</w:t>
      </w:r>
      <w:r w:rsidRPr="005468FA">
        <w:rPr>
          <w:rFonts w:ascii="Times New Roman" w:eastAsia="MS Mincho" w:hAnsi="Times New Roman" w:cs="Times New Roman"/>
          <w:sz w:val="24"/>
          <w:szCs w:val="24"/>
          <w:lang w:val="en-US"/>
        </w:rPr>
        <w:t>OP</w:t>
      </w:r>
      <w:r w:rsidRPr="005468FA">
        <w:rPr>
          <w:rFonts w:ascii="Times New Roman" w:eastAsia="MS Mincho" w:hAnsi="Times New Roman" w:cs="Times New Roman"/>
          <w:sz w:val="24"/>
          <w:szCs w:val="24"/>
        </w:rPr>
        <w:t>002-2.002-0015-</w:t>
      </w:r>
      <w:r w:rsidRPr="005468FA">
        <w:rPr>
          <w:rFonts w:ascii="Times New Roman" w:eastAsia="MS Mincho" w:hAnsi="Times New Roman" w:cs="Times New Roman"/>
          <w:sz w:val="24"/>
          <w:szCs w:val="24"/>
          <w:lang w:val="en-US"/>
        </w:rPr>
        <w:t>C</w:t>
      </w:r>
      <w:r w:rsidRPr="005468FA">
        <w:rPr>
          <w:rFonts w:ascii="Times New Roman" w:eastAsia="MS Mincho" w:hAnsi="Times New Roman" w:cs="Times New Roman"/>
          <w:sz w:val="24"/>
          <w:szCs w:val="24"/>
        </w:rPr>
        <w:t>01 за изпълнение на проект №BG16M1OP002-2.002-0015 „Проектиране и изграждане на компостираща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 г“, съ-финансирана от Европейския фонд за регионално развитие на Европейския съюз и Държавния бюджет на Република България, Конкретен Бенефициент: Община Мадан – водеща община и общини партньори – Златоград и Неделино“</w:t>
      </w:r>
    </w:p>
    <w:p w:rsidR="00FA0A49" w:rsidRPr="004E5DA0" w:rsidRDefault="004E5DA0" w:rsidP="00BA01B7">
      <w:pPr>
        <w:pStyle w:val="Default"/>
        <w:spacing w:line="276" w:lineRule="auto"/>
        <w:ind w:firstLine="851"/>
        <w:contextualSpacing/>
        <w:jc w:val="both"/>
        <w:rPr>
          <w:rFonts w:eastAsia="Times New Roman"/>
          <w:lang w:eastAsia="bg-BG"/>
        </w:rPr>
      </w:pPr>
      <w:r w:rsidRPr="004E5DA0">
        <w:t xml:space="preserve">Целта на </w:t>
      </w:r>
      <w:r>
        <w:t>проекта</w:t>
      </w:r>
      <w:r w:rsidRPr="004E5DA0">
        <w:t xml:space="preserve"> е намаляване на количеството депонирани битови отпадъци чрез осигуряване на допълнителен капацитет за предварително третиране на смесено събрани битови отпадъци и за разделно събиране и рециклиране чрез компостиране на зелени и/или биоразградими отпадъци. Изграждането и въвеждането в експлоатация на инсталациите за компостиране и предварително третиране на битовите отпадъци, както и осигуряването на разделното събиране на зелени и/или биоразградими битови отпадъци ще допринесе за постигане на Специфична цел 1 на приоритетна ос 2 „О</w:t>
      </w:r>
      <w:r w:rsidR="00FE28A8">
        <w:t xml:space="preserve">тпадъци“ на ОПОС 2014-2020 г. </w:t>
      </w:r>
      <w:r w:rsidR="00365483">
        <w:t xml:space="preserve"> - </w:t>
      </w:r>
      <w:r w:rsidRPr="004E5DA0">
        <w:t>„Намаляване на количеството депонирани битови отпадъци“. Целта на проект</w:t>
      </w:r>
      <w:r>
        <w:t xml:space="preserve">а </w:t>
      </w:r>
      <w:r w:rsidRPr="004E5DA0">
        <w:t>е в съответствие с йерархията при управлението на отпадъците съгласно разпоредбите на чл. 4 на Директива 2008/98/ЕО относно отпадъците и за отмяна на определени директиви, с чл. 6, ал. 1 на Закона за управление на отпадъците (ЗУО) и с определените приоритети в Националния план за управление на отпадъците за периода 2014-2020 г. (НПУО). Реализацията на проект</w:t>
      </w:r>
      <w:r>
        <w:t>а</w:t>
      </w:r>
      <w:r w:rsidRPr="004E5DA0">
        <w:t xml:space="preserve"> </w:t>
      </w:r>
      <w:r w:rsidRPr="004E5DA0">
        <w:lastRenderedPageBreak/>
        <w:t>ще подпомогне и изпълнението на задължението на България като държава – членка на ЕС, произтичащо от чл. 6 от Директива 1999/31/ЕО относно депонирането на отпадъци, за приемането на мерки да се депонират само отпадъци, които вече са били третирани. С реализация на проект</w:t>
      </w:r>
      <w:r>
        <w:t>а</w:t>
      </w:r>
      <w:r w:rsidRPr="004E5DA0">
        <w:t xml:space="preserve"> Общините от РСУО Мадан ще изпълнят целите по чл.31, ал.1, </w:t>
      </w:r>
      <w:r>
        <w:t xml:space="preserve">от </w:t>
      </w:r>
      <w:r w:rsidRPr="004E5DA0">
        <w:t xml:space="preserve">ЗУО, тъй като до момента в трите общини няма инсталации и съоръжения за предварително третиране на битови отпадъци и за рециклиране чрез компостиране на зелени и биоразградими отпадъци и всички събрани битови отпадъци се обезвреждат, чрез депониране на регионалното депо - Мадан. </w:t>
      </w:r>
    </w:p>
    <w:p w:rsidR="004D6134" w:rsidRDefault="00C65A57" w:rsidP="00BA01B7">
      <w:pPr>
        <w:shd w:val="clear" w:color="auto" w:fill="FFFFFF"/>
        <w:spacing w:after="0" w:line="276" w:lineRule="auto"/>
        <w:ind w:firstLine="851"/>
        <w:contextualSpacing/>
        <w:jc w:val="both"/>
        <w:rPr>
          <w:rFonts w:ascii="Times New Roman" w:eastAsia="Times New Roman" w:hAnsi="Times New Roman" w:cs="Times New Roman"/>
          <w:color w:val="000000"/>
          <w:sz w:val="24"/>
          <w:szCs w:val="24"/>
          <w:lang w:eastAsia="bg-BG"/>
        </w:rPr>
      </w:pPr>
      <w:r w:rsidRPr="00B12DE9">
        <w:rPr>
          <w:rFonts w:ascii="Times New Roman" w:eastAsia="Times New Roman" w:hAnsi="Times New Roman" w:cs="Times New Roman"/>
          <w:b/>
          <w:sz w:val="24"/>
          <w:szCs w:val="24"/>
          <w:lang w:eastAsia="bg-BG"/>
        </w:rPr>
        <w:t>Основната цел</w:t>
      </w:r>
      <w:r w:rsidRPr="00EB3518">
        <w:rPr>
          <w:rFonts w:ascii="Times New Roman" w:eastAsia="Times New Roman" w:hAnsi="Times New Roman" w:cs="Times New Roman"/>
          <w:sz w:val="24"/>
          <w:szCs w:val="24"/>
          <w:lang w:eastAsia="bg-BG"/>
        </w:rPr>
        <w:t xml:space="preserve"> на настоящата обществена поръчка е </w:t>
      </w:r>
      <w:r w:rsidR="0007613F">
        <w:rPr>
          <w:rFonts w:ascii="Times New Roman" w:eastAsia="Times New Roman" w:hAnsi="Times New Roman" w:cs="Times New Roman"/>
          <w:sz w:val="24"/>
          <w:szCs w:val="24"/>
          <w:lang w:eastAsia="bg-BG"/>
        </w:rPr>
        <w:t xml:space="preserve">избор на изпълнител за </w:t>
      </w:r>
      <w:r w:rsidR="004D6134">
        <w:rPr>
          <w:rFonts w:ascii="Times New Roman" w:eastAsia="Times New Roman" w:hAnsi="Times New Roman" w:cs="Times New Roman"/>
          <w:color w:val="000000"/>
          <w:sz w:val="24"/>
          <w:szCs w:val="24"/>
          <w:lang w:eastAsia="bg-BG"/>
        </w:rPr>
        <w:t>„И</w:t>
      </w:r>
      <w:r w:rsidR="004D6134" w:rsidRPr="0007613F">
        <w:rPr>
          <w:rFonts w:ascii="Times New Roman" w:eastAsia="Times New Roman" w:hAnsi="Times New Roman" w:cs="Times New Roman"/>
          <w:color w:val="000000"/>
          <w:sz w:val="24"/>
          <w:szCs w:val="24"/>
          <w:lang w:eastAsia="bg-BG"/>
        </w:rPr>
        <w:t>нженеринг – изготвяне на работен проект, изпълнение на строително мон</w:t>
      </w:r>
      <w:r w:rsidR="004D6134">
        <w:rPr>
          <w:rFonts w:ascii="Times New Roman" w:eastAsia="Times New Roman" w:hAnsi="Times New Roman" w:cs="Times New Roman"/>
          <w:color w:val="000000"/>
          <w:sz w:val="24"/>
          <w:szCs w:val="24"/>
          <w:lang w:eastAsia="bg-BG"/>
        </w:rPr>
        <w:t>т</w:t>
      </w:r>
      <w:r w:rsidR="004D6134" w:rsidRPr="0007613F">
        <w:rPr>
          <w:rFonts w:ascii="Times New Roman" w:eastAsia="Times New Roman" w:hAnsi="Times New Roman" w:cs="Times New Roman"/>
          <w:color w:val="000000"/>
          <w:sz w:val="24"/>
          <w:szCs w:val="24"/>
          <w:lang w:eastAsia="bg-BG"/>
        </w:rPr>
        <w:t>ажни работи</w:t>
      </w:r>
      <w:r w:rsidR="004D6134">
        <w:rPr>
          <w:rFonts w:ascii="Times New Roman" w:eastAsia="Times New Roman" w:hAnsi="Times New Roman" w:cs="Times New Roman"/>
          <w:color w:val="000000"/>
          <w:sz w:val="24"/>
          <w:szCs w:val="24"/>
          <w:lang w:eastAsia="bg-BG"/>
        </w:rPr>
        <w:t xml:space="preserve"> на </w:t>
      </w:r>
      <w:r w:rsidR="004D6134" w:rsidRPr="0007613F">
        <w:rPr>
          <w:rFonts w:ascii="Times New Roman" w:eastAsia="Times New Roman" w:hAnsi="Times New Roman" w:cs="Times New Roman"/>
          <w:color w:val="000000"/>
          <w:sz w:val="24"/>
          <w:szCs w:val="24"/>
          <w:lang w:eastAsia="bg-BG"/>
        </w:rPr>
        <w:t xml:space="preserve"> инсталация</w:t>
      </w:r>
      <w:r w:rsidR="004D6134">
        <w:rPr>
          <w:rFonts w:ascii="Times New Roman" w:eastAsia="Times New Roman" w:hAnsi="Times New Roman" w:cs="Times New Roman"/>
          <w:color w:val="000000"/>
          <w:sz w:val="24"/>
          <w:szCs w:val="24"/>
          <w:lang w:eastAsia="bg-BG"/>
        </w:rPr>
        <w:t>та</w:t>
      </w:r>
      <w:r w:rsidR="004D6134" w:rsidRPr="0007613F">
        <w:rPr>
          <w:rFonts w:ascii="Times New Roman" w:eastAsia="Times New Roman" w:hAnsi="Times New Roman" w:cs="Times New Roman"/>
          <w:color w:val="000000"/>
          <w:sz w:val="24"/>
          <w:szCs w:val="24"/>
          <w:lang w:eastAsia="bg-BG"/>
        </w:rPr>
        <w:t xml:space="preserve"> за </w:t>
      </w:r>
      <w:r w:rsidR="004D6134">
        <w:rPr>
          <w:rFonts w:ascii="Times New Roman" w:eastAsia="Times New Roman" w:hAnsi="Times New Roman" w:cs="Times New Roman"/>
          <w:color w:val="000000"/>
          <w:sz w:val="24"/>
          <w:szCs w:val="24"/>
          <w:lang w:eastAsia="bg-BG"/>
        </w:rPr>
        <w:t xml:space="preserve">предварително третиране на битови </w:t>
      </w:r>
      <w:r w:rsidR="004D6134" w:rsidRPr="0007613F">
        <w:rPr>
          <w:rFonts w:ascii="Times New Roman" w:eastAsia="Times New Roman" w:hAnsi="Times New Roman" w:cs="Times New Roman"/>
          <w:color w:val="000000"/>
          <w:sz w:val="24"/>
          <w:szCs w:val="24"/>
          <w:lang w:eastAsia="bg-BG"/>
        </w:rPr>
        <w:t>отпадъци</w:t>
      </w:r>
      <w:r w:rsidR="004D6134">
        <w:rPr>
          <w:rFonts w:ascii="Times New Roman" w:eastAsia="Times New Roman" w:hAnsi="Times New Roman" w:cs="Times New Roman"/>
          <w:color w:val="000000"/>
          <w:sz w:val="24"/>
          <w:szCs w:val="24"/>
          <w:lang w:eastAsia="bg-BG"/>
        </w:rPr>
        <w:t xml:space="preserve">,включително </w:t>
      </w:r>
      <w:r w:rsidR="003A09E0">
        <w:rPr>
          <w:rFonts w:ascii="Times New Roman" w:eastAsia="Times New Roman" w:hAnsi="Times New Roman" w:cs="Times New Roman"/>
          <w:color w:val="000000"/>
          <w:sz w:val="24"/>
          <w:szCs w:val="24"/>
          <w:lang w:eastAsia="bg-BG"/>
        </w:rPr>
        <w:t>обща</w:t>
      </w:r>
      <w:r w:rsidR="004D6134">
        <w:rPr>
          <w:rFonts w:ascii="Times New Roman" w:eastAsia="Times New Roman" w:hAnsi="Times New Roman" w:cs="Times New Roman"/>
          <w:color w:val="000000"/>
          <w:sz w:val="24"/>
          <w:szCs w:val="24"/>
          <w:lang w:eastAsia="bg-BG"/>
        </w:rPr>
        <w:t xml:space="preserve"> инфраструктура, </w:t>
      </w:r>
      <w:r w:rsidR="004D6134" w:rsidRPr="0007613F">
        <w:rPr>
          <w:rFonts w:ascii="Times New Roman" w:eastAsia="Times New Roman" w:hAnsi="Times New Roman" w:cs="Times New Roman"/>
          <w:color w:val="000000"/>
          <w:sz w:val="24"/>
          <w:szCs w:val="24"/>
          <w:lang w:eastAsia="bg-BG"/>
        </w:rPr>
        <w:t xml:space="preserve">доставка и монтаж на </w:t>
      </w:r>
      <w:r w:rsidR="004D6134">
        <w:rPr>
          <w:rFonts w:ascii="Times New Roman" w:eastAsia="Times New Roman" w:hAnsi="Times New Roman" w:cs="Times New Roman"/>
          <w:color w:val="000000"/>
          <w:sz w:val="24"/>
          <w:szCs w:val="24"/>
          <w:lang w:eastAsia="bg-BG"/>
        </w:rPr>
        <w:t xml:space="preserve">необходимото </w:t>
      </w:r>
      <w:r w:rsidR="004D6134" w:rsidRPr="0007613F">
        <w:rPr>
          <w:rFonts w:ascii="Times New Roman" w:eastAsia="Times New Roman" w:hAnsi="Times New Roman" w:cs="Times New Roman"/>
          <w:color w:val="000000"/>
          <w:sz w:val="24"/>
          <w:szCs w:val="24"/>
          <w:lang w:eastAsia="bg-BG"/>
        </w:rPr>
        <w:t>технологично оборудване и упражнява</w:t>
      </w:r>
      <w:r w:rsidR="004D6134">
        <w:rPr>
          <w:rFonts w:ascii="Times New Roman" w:eastAsia="Times New Roman" w:hAnsi="Times New Roman" w:cs="Times New Roman"/>
          <w:color w:val="000000"/>
          <w:sz w:val="24"/>
          <w:szCs w:val="24"/>
          <w:lang w:eastAsia="bg-BG"/>
        </w:rPr>
        <w:t xml:space="preserve">не на авторски надзор </w:t>
      </w:r>
      <w:r w:rsidR="004D6134" w:rsidRPr="0007613F">
        <w:rPr>
          <w:rFonts w:ascii="Times New Roman" w:eastAsia="Times New Roman" w:hAnsi="Times New Roman" w:cs="Times New Roman"/>
          <w:color w:val="000000"/>
          <w:sz w:val="24"/>
          <w:szCs w:val="24"/>
          <w:lang w:eastAsia="bg-BG"/>
        </w:rPr>
        <w:t>на територията на РДБО Мадан</w:t>
      </w:r>
      <w:r w:rsidR="004D6134">
        <w:rPr>
          <w:rFonts w:ascii="Times New Roman" w:eastAsia="Times New Roman" w:hAnsi="Times New Roman" w:cs="Times New Roman"/>
          <w:color w:val="000000"/>
          <w:sz w:val="24"/>
          <w:szCs w:val="24"/>
          <w:lang w:eastAsia="bg-BG"/>
        </w:rPr>
        <w:t xml:space="preserve"> в изпълнени на проект „П</w:t>
      </w:r>
      <w:r w:rsidR="004D6134" w:rsidRPr="0007613F">
        <w:rPr>
          <w:rFonts w:ascii="Times New Roman" w:eastAsia="Times New Roman" w:hAnsi="Times New Roman" w:cs="Times New Roman"/>
          <w:color w:val="000000"/>
          <w:sz w:val="24"/>
          <w:szCs w:val="24"/>
          <w:lang w:eastAsia="bg-BG"/>
        </w:rPr>
        <w:t xml:space="preserve">роектиране и изграждане на компостираща инсталация и инсталация за предварително третиране на битови отпадъци на територията на РДБО </w:t>
      </w:r>
      <w:r w:rsidR="004D6134">
        <w:rPr>
          <w:rFonts w:ascii="Times New Roman" w:eastAsia="Times New Roman" w:hAnsi="Times New Roman" w:cs="Times New Roman"/>
          <w:color w:val="000000"/>
          <w:sz w:val="24"/>
          <w:szCs w:val="24"/>
          <w:lang w:eastAsia="bg-BG"/>
        </w:rPr>
        <w:t>М</w:t>
      </w:r>
      <w:r w:rsidR="004D6134" w:rsidRPr="0007613F">
        <w:rPr>
          <w:rFonts w:ascii="Times New Roman" w:eastAsia="Times New Roman" w:hAnsi="Times New Roman" w:cs="Times New Roman"/>
          <w:color w:val="000000"/>
          <w:sz w:val="24"/>
          <w:szCs w:val="24"/>
          <w:lang w:eastAsia="bg-BG"/>
        </w:rPr>
        <w:t>адан, за общините Мадан, Златоград и Неделино“, фина</w:t>
      </w:r>
      <w:r w:rsidR="004D6134">
        <w:rPr>
          <w:rFonts w:ascii="Times New Roman" w:eastAsia="Times New Roman" w:hAnsi="Times New Roman" w:cs="Times New Roman"/>
          <w:color w:val="000000"/>
          <w:sz w:val="24"/>
          <w:szCs w:val="24"/>
          <w:lang w:eastAsia="bg-BG"/>
        </w:rPr>
        <w:t>нсиран от оперативна програма „О</w:t>
      </w:r>
      <w:r w:rsidR="004D6134" w:rsidRPr="0007613F">
        <w:rPr>
          <w:rFonts w:ascii="Times New Roman" w:eastAsia="Times New Roman" w:hAnsi="Times New Roman" w:cs="Times New Roman"/>
          <w:color w:val="000000"/>
          <w:sz w:val="24"/>
          <w:szCs w:val="24"/>
          <w:lang w:eastAsia="bg-BG"/>
        </w:rPr>
        <w:t>колна среда 2014 -2020 г</w:t>
      </w:r>
      <w:r w:rsidR="004D6134">
        <w:rPr>
          <w:rFonts w:ascii="Times New Roman" w:eastAsia="Times New Roman" w:hAnsi="Times New Roman" w:cs="Times New Roman"/>
          <w:color w:val="000000"/>
          <w:sz w:val="24"/>
          <w:szCs w:val="24"/>
          <w:lang w:eastAsia="bg-BG"/>
        </w:rPr>
        <w:t>.</w:t>
      </w:r>
      <w:r w:rsidR="004D6134" w:rsidRPr="0007613F">
        <w:rPr>
          <w:rFonts w:ascii="Times New Roman" w:eastAsia="Times New Roman" w:hAnsi="Times New Roman" w:cs="Times New Roman"/>
          <w:color w:val="000000"/>
          <w:sz w:val="24"/>
          <w:szCs w:val="24"/>
          <w:lang w:eastAsia="bg-BG"/>
        </w:rPr>
        <w:t>“</w:t>
      </w:r>
    </w:p>
    <w:p w:rsidR="00573E04" w:rsidRPr="004D6134" w:rsidRDefault="0007613F" w:rsidP="00BA01B7">
      <w:pPr>
        <w:shd w:val="clear" w:color="auto" w:fill="FFFFFF"/>
        <w:spacing w:after="0" w:line="276" w:lineRule="auto"/>
        <w:ind w:firstLine="851"/>
        <w:contextualSpacing/>
        <w:jc w:val="both"/>
        <w:rPr>
          <w:rFonts w:ascii="Times New Roman" w:hAnsi="Times New Roman" w:cs="Times New Roman"/>
          <w:sz w:val="24"/>
          <w:szCs w:val="24"/>
        </w:rPr>
      </w:pPr>
      <w:r w:rsidRPr="004D6134">
        <w:rPr>
          <w:rFonts w:ascii="Times New Roman" w:hAnsi="Times New Roman" w:cs="Times New Roman"/>
          <w:b/>
          <w:sz w:val="24"/>
          <w:szCs w:val="24"/>
        </w:rPr>
        <w:t>Специфичната цел</w:t>
      </w:r>
      <w:r w:rsidRPr="004D6134">
        <w:rPr>
          <w:rFonts w:ascii="Times New Roman" w:hAnsi="Times New Roman" w:cs="Times New Roman"/>
          <w:sz w:val="24"/>
          <w:szCs w:val="24"/>
        </w:rPr>
        <w:t xml:space="preserve"> на обществената поръчка са да допринесе за постигане на Специфична цел 1 на приоритетна ос 2 „Отпадъци“ на ОПОС 2014-2020 г. – „Намаляване на количеството депонирани битови отпадъци“.</w:t>
      </w:r>
    </w:p>
    <w:p w:rsidR="00573E04" w:rsidRDefault="00573E04" w:rsidP="00BA01B7">
      <w:pPr>
        <w:pStyle w:val="Default"/>
        <w:spacing w:line="276" w:lineRule="auto"/>
        <w:ind w:firstLine="851"/>
        <w:contextualSpacing/>
        <w:jc w:val="both"/>
      </w:pPr>
      <w:r w:rsidRPr="00573E04">
        <w:rPr>
          <w:b/>
        </w:rPr>
        <w:t>Очаквани резултати от изпълнени на настоящата обществена поръчка</w:t>
      </w:r>
      <w:r>
        <w:t>:</w:t>
      </w:r>
    </w:p>
    <w:p w:rsidR="00573E04" w:rsidRDefault="00573E04" w:rsidP="00354AB3">
      <w:pPr>
        <w:pStyle w:val="Default"/>
        <w:numPr>
          <w:ilvl w:val="0"/>
          <w:numId w:val="2"/>
        </w:numPr>
        <w:spacing w:line="276" w:lineRule="auto"/>
        <w:ind w:left="0" w:firstLine="851"/>
        <w:contextualSpacing/>
        <w:jc w:val="both"/>
      </w:pPr>
      <w:r>
        <w:t>Изготвен</w:t>
      </w:r>
      <w:r w:rsidR="004C3AEA">
        <w:t xml:space="preserve"> работен инвестиционен проект за </w:t>
      </w:r>
      <w:r w:rsidR="00096C5F">
        <w:t>съпътстваща</w:t>
      </w:r>
      <w:r w:rsidR="00B1526B">
        <w:t xml:space="preserve">та инфраструктура и </w:t>
      </w:r>
      <w:r>
        <w:t xml:space="preserve"> инсталацията за </w:t>
      </w:r>
      <w:r w:rsidR="004C3AEA">
        <w:rPr>
          <w:rFonts w:eastAsia="Times New Roman"/>
          <w:lang w:eastAsia="bg-BG"/>
        </w:rPr>
        <w:t>предварително третиране на битови</w:t>
      </w:r>
      <w:r w:rsidR="00AF3005">
        <w:rPr>
          <w:rFonts w:eastAsia="Times New Roman"/>
          <w:lang w:eastAsia="bg-BG"/>
        </w:rPr>
        <w:t xml:space="preserve"> </w:t>
      </w:r>
      <w:r>
        <w:t>отпадъци;</w:t>
      </w:r>
    </w:p>
    <w:p w:rsidR="00B1526B" w:rsidRDefault="00B1526B" w:rsidP="00354AB3">
      <w:pPr>
        <w:pStyle w:val="Default"/>
        <w:numPr>
          <w:ilvl w:val="0"/>
          <w:numId w:val="2"/>
        </w:numPr>
        <w:spacing w:line="276" w:lineRule="auto"/>
        <w:ind w:left="0" w:firstLine="851"/>
        <w:contextualSpacing/>
        <w:jc w:val="both"/>
      </w:pPr>
      <w:r>
        <w:t xml:space="preserve">Изградена </w:t>
      </w:r>
      <w:r w:rsidR="00096C5F">
        <w:t>съпътстваща</w:t>
      </w:r>
      <w:r>
        <w:t xml:space="preserve"> инфраструктура;</w:t>
      </w:r>
    </w:p>
    <w:p w:rsidR="00E75592" w:rsidRDefault="00573E04" w:rsidP="00354AB3">
      <w:pPr>
        <w:pStyle w:val="Default"/>
        <w:numPr>
          <w:ilvl w:val="0"/>
          <w:numId w:val="2"/>
        </w:numPr>
        <w:spacing w:line="276" w:lineRule="auto"/>
        <w:ind w:left="0" w:firstLine="851"/>
        <w:contextualSpacing/>
        <w:jc w:val="both"/>
      </w:pPr>
      <w:r>
        <w:t xml:space="preserve">Изградена и оборудвана инсталация за </w:t>
      </w:r>
      <w:r w:rsidR="00E75592">
        <w:rPr>
          <w:rFonts w:eastAsia="Times New Roman"/>
          <w:lang w:eastAsia="bg-BG"/>
        </w:rPr>
        <w:t>предварително третиране на битови</w:t>
      </w:r>
      <w:r w:rsidR="00AF3005">
        <w:rPr>
          <w:rFonts w:eastAsia="Times New Roman"/>
          <w:lang w:eastAsia="bg-BG"/>
        </w:rPr>
        <w:t xml:space="preserve"> </w:t>
      </w:r>
      <w:r w:rsidR="00E75592">
        <w:t>отпадъци;</w:t>
      </w:r>
    </w:p>
    <w:p w:rsidR="00573E04" w:rsidRDefault="00573E04" w:rsidP="00354AB3">
      <w:pPr>
        <w:pStyle w:val="Default"/>
        <w:numPr>
          <w:ilvl w:val="0"/>
          <w:numId w:val="2"/>
        </w:numPr>
        <w:spacing w:line="276" w:lineRule="auto"/>
        <w:ind w:left="0" w:firstLine="851"/>
        <w:contextualSpacing/>
        <w:jc w:val="both"/>
      </w:pPr>
      <w:r>
        <w:t>Упражнен авторски надзор, в съгласие с Възложителя по време на строителството по всички части на работните проекти, съгласно чл.162 от ЗУТ.</w:t>
      </w:r>
    </w:p>
    <w:p w:rsidR="00573E04" w:rsidRDefault="000273A1" w:rsidP="00BA01B7">
      <w:pPr>
        <w:pStyle w:val="Default"/>
        <w:spacing w:line="276" w:lineRule="auto"/>
        <w:ind w:firstLine="851"/>
        <w:contextualSpacing/>
        <w:jc w:val="both"/>
        <w:rPr>
          <w:b/>
        </w:rPr>
      </w:pPr>
      <w:r w:rsidRPr="000273A1">
        <w:rPr>
          <w:b/>
        </w:rPr>
        <w:t>Местонахождение на обекта:</w:t>
      </w:r>
    </w:p>
    <w:p w:rsidR="006F564C" w:rsidRPr="0084650D" w:rsidRDefault="006F564C" w:rsidP="00BA01B7">
      <w:pPr>
        <w:spacing w:after="0" w:line="276" w:lineRule="auto"/>
        <w:ind w:firstLine="851"/>
        <w:contextualSpacing/>
        <w:jc w:val="both"/>
        <w:rPr>
          <w:rFonts w:ascii="Times New Roman" w:hAnsi="Times New Roman" w:cs="Times New Roman"/>
          <w:sz w:val="24"/>
          <w:szCs w:val="24"/>
        </w:rPr>
      </w:pPr>
      <w:r w:rsidRPr="004F67BA">
        <w:rPr>
          <w:rFonts w:ascii="Times New Roman" w:hAnsi="Times New Roman" w:cs="Times New Roman"/>
          <w:sz w:val="24"/>
          <w:szCs w:val="24"/>
        </w:rPr>
        <w:t xml:space="preserve">Обекта е ситуиран </w:t>
      </w:r>
      <w:r w:rsidR="00C43754">
        <w:rPr>
          <w:rFonts w:ascii="Times New Roman" w:hAnsi="Times New Roman" w:cs="Times New Roman"/>
          <w:sz w:val="24"/>
          <w:szCs w:val="24"/>
        </w:rPr>
        <w:t>в ПИ</w:t>
      </w:r>
      <w:r w:rsidR="00C43754" w:rsidRPr="003931A1">
        <w:rPr>
          <w:rFonts w:ascii="Times New Roman" w:eastAsia="Times New Roman" w:hAnsi="Times New Roman" w:cs="Times New Roman"/>
          <w:kern w:val="20"/>
          <w:sz w:val="24"/>
          <w:szCs w:val="24"/>
          <w:lang w:eastAsia="en-GB"/>
        </w:rPr>
        <w:t xml:space="preserve"> № 387</w:t>
      </w:r>
      <w:r w:rsidR="00C43754">
        <w:rPr>
          <w:rFonts w:ascii="Times New Roman" w:eastAsia="Times New Roman" w:hAnsi="Times New Roman" w:cs="Times New Roman"/>
          <w:kern w:val="20"/>
          <w:sz w:val="24"/>
          <w:szCs w:val="24"/>
          <w:lang w:eastAsia="en-GB"/>
        </w:rPr>
        <w:t>,</w:t>
      </w:r>
      <w:r w:rsidR="004F67BA" w:rsidRPr="004F67BA">
        <w:rPr>
          <w:rFonts w:ascii="Times New Roman" w:eastAsia="Times New Roman" w:hAnsi="Times New Roman"/>
          <w:sz w:val="24"/>
          <w:szCs w:val="20"/>
        </w:rPr>
        <w:t>УПИ ІІ – „за компостираща инсталация и инсталация за предварително третиране на битовите отпадъци на РСУО – „Мадан”, включващо общини</w:t>
      </w:r>
      <w:r w:rsidR="004F67BA">
        <w:rPr>
          <w:rFonts w:ascii="Times New Roman" w:eastAsia="Times New Roman" w:hAnsi="Times New Roman"/>
          <w:sz w:val="24"/>
          <w:szCs w:val="20"/>
        </w:rPr>
        <w:t>те Мадан, Златоград и Неделино”</w:t>
      </w:r>
      <w:r w:rsidR="00C43754">
        <w:rPr>
          <w:rFonts w:ascii="Times New Roman" w:eastAsia="Times New Roman" w:hAnsi="Times New Roman"/>
          <w:sz w:val="24"/>
          <w:szCs w:val="20"/>
        </w:rPr>
        <w:t>,</w:t>
      </w:r>
      <w:r w:rsidR="005468FA" w:rsidRPr="005468FA">
        <w:rPr>
          <w:rFonts w:ascii="Times New Roman" w:eastAsia="Times New Roman" w:hAnsi="Times New Roman"/>
          <w:sz w:val="24"/>
          <w:szCs w:val="20"/>
          <w:lang w:val="ru-RU"/>
        </w:rPr>
        <w:t xml:space="preserve"> </w:t>
      </w:r>
      <w:r w:rsidR="004F67BA" w:rsidRPr="004F67BA">
        <w:rPr>
          <w:rFonts w:ascii="Times New Roman" w:eastAsia="Times New Roman" w:hAnsi="Times New Roman"/>
          <w:sz w:val="24"/>
          <w:szCs w:val="20"/>
        </w:rPr>
        <w:t>одобрен със Заповед № A-8/18.04.2017 г.</w:t>
      </w:r>
      <w:r w:rsidR="00D5624E">
        <w:rPr>
          <w:rFonts w:ascii="Times New Roman" w:eastAsia="Times New Roman" w:hAnsi="Times New Roman"/>
          <w:sz w:val="24"/>
          <w:szCs w:val="20"/>
        </w:rPr>
        <w:t xml:space="preserve">, изменена със </w:t>
      </w:r>
      <w:r w:rsidR="00D5624E" w:rsidRPr="00E73601">
        <w:rPr>
          <w:rFonts w:ascii="Times New Roman" w:eastAsia="Times New Roman" w:hAnsi="Times New Roman" w:cs="Times New Roman"/>
          <w:color w:val="000000" w:themeColor="text1"/>
          <w:sz w:val="24"/>
        </w:rPr>
        <w:t>З</w:t>
      </w:r>
      <w:r w:rsidR="00E75592">
        <w:rPr>
          <w:rFonts w:ascii="Times New Roman" w:eastAsia="Times New Roman" w:hAnsi="Times New Roman" w:cs="Times New Roman"/>
          <w:color w:val="000000" w:themeColor="text1"/>
          <w:sz w:val="24"/>
        </w:rPr>
        <w:t>аповед № А-18/</w:t>
      </w:r>
      <w:r w:rsidR="00D5624E" w:rsidRPr="00E73601">
        <w:rPr>
          <w:rFonts w:ascii="Times New Roman" w:eastAsia="Times New Roman" w:hAnsi="Times New Roman" w:cs="Times New Roman"/>
          <w:color w:val="000000" w:themeColor="text1"/>
          <w:sz w:val="24"/>
        </w:rPr>
        <w:t xml:space="preserve"> 07.08.2017 г. </w:t>
      </w:r>
      <w:r w:rsidR="004F67BA" w:rsidRPr="004F67BA">
        <w:rPr>
          <w:rFonts w:ascii="Times New Roman" w:eastAsia="Times New Roman" w:hAnsi="Times New Roman"/>
          <w:sz w:val="24"/>
          <w:szCs w:val="20"/>
        </w:rPr>
        <w:t xml:space="preserve"> на К</w:t>
      </w:r>
      <w:r w:rsidR="004F67BA">
        <w:rPr>
          <w:rFonts w:ascii="Times New Roman" w:eastAsia="Times New Roman" w:hAnsi="Times New Roman"/>
          <w:sz w:val="24"/>
          <w:szCs w:val="20"/>
        </w:rPr>
        <w:t>мета на Община Мадан.</w:t>
      </w:r>
    </w:p>
    <w:p w:rsidR="00573E04" w:rsidRDefault="00573E04" w:rsidP="00BA01B7">
      <w:pPr>
        <w:pStyle w:val="Default"/>
        <w:spacing w:line="276" w:lineRule="auto"/>
        <w:ind w:firstLine="851"/>
        <w:contextualSpacing/>
        <w:jc w:val="both"/>
      </w:pPr>
    </w:p>
    <w:p w:rsidR="00D574C7" w:rsidRDefault="00D574C7" w:rsidP="00354AB3">
      <w:pPr>
        <w:pStyle w:val="Default"/>
        <w:pBdr>
          <w:top w:val="single" w:sz="4" w:space="1" w:color="auto"/>
          <w:left w:val="single" w:sz="4" w:space="4" w:color="auto"/>
          <w:bottom w:val="single" w:sz="4" w:space="1" w:color="auto"/>
          <w:right w:val="single" w:sz="4" w:space="4" w:color="auto"/>
        </w:pBdr>
        <w:shd w:val="clear" w:color="auto" w:fill="D0CECE" w:themeFill="background2" w:themeFillShade="E6"/>
        <w:spacing w:line="276" w:lineRule="auto"/>
        <w:ind w:firstLine="851"/>
        <w:contextualSpacing/>
        <w:jc w:val="both"/>
        <w:rPr>
          <w:rFonts w:eastAsia="Times New Roman"/>
          <w:b/>
          <w:bCs/>
          <w:iCs/>
        </w:rPr>
      </w:pPr>
      <w:r w:rsidRPr="00EB3518">
        <w:rPr>
          <w:rFonts w:eastAsia="Times New Roman"/>
          <w:b/>
          <w:caps/>
          <w:lang w:eastAsia="bg-BG"/>
        </w:rPr>
        <w:t xml:space="preserve">ІІ. </w:t>
      </w:r>
      <w:r w:rsidRPr="00EB3518">
        <w:rPr>
          <w:rFonts w:eastAsia="Times New Roman"/>
          <w:b/>
          <w:bCs/>
          <w:iCs/>
        </w:rPr>
        <w:t>ОБХВАТ НА ПОРЪЧКАТА</w:t>
      </w:r>
      <w:r w:rsidR="00354AB3">
        <w:rPr>
          <w:rFonts w:eastAsia="Times New Roman"/>
          <w:b/>
          <w:bCs/>
          <w:iCs/>
        </w:rPr>
        <w:t>.</w:t>
      </w:r>
    </w:p>
    <w:p w:rsidR="00573E04" w:rsidRDefault="008C1F20" w:rsidP="00354AB3">
      <w:pPr>
        <w:pStyle w:val="a7"/>
        <w:keepNext/>
        <w:numPr>
          <w:ilvl w:val="0"/>
          <w:numId w:val="1"/>
        </w:numPr>
        <w:spacing w:after="0" w:line="276" w:lineRule="auto"/>
        <w:ind w:left="0" w:firstLine="851"/>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Изпълнителят ще извърши следните дейности: </w:t>
      </w:r>
    </w:p>
    <w:p w:rsidR="004C1957" w:rsidRPr="00B76E05" w:rsidRDefault="004C1957" w:rsidP="004C1957">
      <w:pPr>
        <w:spacing w:after="0" w:line="276"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Дейност 1. </w:t>
      </w:r>
      <w:r w:rsidRPr="00B76E05">
        <w:rPr>
          <w:rFonts w:ascii="Times New Roman" w:hAnsi="Times New Roman" w:cs="Times New Roman"/>
          <w:sz w:val="24"/>
          <w:szCs w:val="24"/>
        </w:rPr>
        <w:t xml:space="preserve">Изготвяне на работен проект на </w:t>
      </w:r>
      <w:r>
        <w:rPr>
          <w:rFonts w:ascii="Times New Roman" w:hAnsi="Times New Roman" w:cs="Times New Roman"/>
          <w:sz w:val="24"/>
          <w:szCs w:val="24"/>
        </w:rPr>
        <w:t>общата</w:t>
      </w:r>
      <w:r w:rsidRPr="00B76E05">
        <w:rPr>
          <w:rFonts w:ascii="Times New Roman" w:hAnsi="Times New Roman" w:cs="Times New Roman"/>
          <w:sz w:val="24"/>
          <w:szCs w:val="24"/>
        </w:rPr>
        <w:t xml:space="preserve"> инфраструктура и инсталацията за предварително третиране на битови отпадъци</w:t>
      </w:r>
      <w:r>
        <w:rPr>
          <w:rFonts w:ascii="Times New Roman" w:hAnsi="Times New Roman" w:cs="Times New Roman"/>
          <w:sz w:val="24"/>
          <w:szCs w:val="24"/>
        </w:rPr>
        <w:t xml:space="preserve">, </w:t>
      </w:r>
      <w:r w:rsidRPr="0097166B">
        <w:rPr>
          <w:rFonts w:ascii="Times New Roman" w:hAnsi="Times New Roman" w:cs="Times New Roman"/>
          <w:sz w:val="24"/>
          <w:szCs w:val="24"/>
        </w:rPr>
        <w:t>включително доставка и монтаж на необходимото технологично оборудване. Съгласуване</w:t>
      </w:r>
      <w:r w:rsidRPr="00B76E05">
        <w:rPr>
          <w:rFonts w:ascii="Times New Roman" w:hAnsi="Times New Roman" w:cs="Times New Roman"/>
          <w:sz w:val="24"/>
          <w:szCs w:val="24"/>
        </w:rPr>
        <w:t xml:space="preserve"> на изготвения работен проект с всички компетентни органи/лица и експлоатационни дружества до степен на готовност за възлагане извършването на оценка на съответствието по чл. 142, ал.6, т. 2 от ЗУТ – пълна проектна документация във всички части, съгласно изискванията на ЗУТ и Наредба 4/21.05.2001 г. за обхвата и съдържанието на инвестиционните проекти. </w:t>
      </w:r>
    </w:p>
    <w:p w:rsidR="004C1957" w:rsidRPr="00B76E05" w:rsidRDefault="004C1957" w:rsidP="004C1957">
      <w:pPr>
        <w:spacing w:after="0" w:line="276" w:lineRule="auto"/>
        <w:ind w:firstLine="708"/>
        <w:contextualSpacing/>
        <w:jc w:val="both"/>
        <w:rPr>
          <w:rFonts w:ascii="Times New Roman" w:hAnsi="Times New Roman" w:cs="Times New Roman"/>
          <w:sz w:val="24"/>
          <w:szCs w:val="24"/>
        </w:rPr>
      </w:pPr>
      <w:r w:rsidRPr="00B76E05">
        <w:rPr>
          <w:rFonts w:ascii="Times New Roman" w:hAnsi="Times New Roman" w:cs="Times New Roman"/>
          <w:sz w:val="24"/>
          <w:szCs w:val="24"/>
        </w:rPr>
        <w:t xml:space="preserve">Към всяка от проектните части следва да бъде представена обяснителна записка, работни чертежи и детайли, както и проектно-сметна документация, включваща количествени сметки по всички части: общи подробни КСС, придружени с анализ на единичните цени на всички видове работи. Работният проект следва да включва подробни технически спецификации за технологичното оборудване, съобразно избраната технология за инсталацията за предварително третиране на битови отпадъци. </w:t>
      </w:r>
    </w:p>
    <w:p w:rsidR="004C1957" w:rsidRPr="00B76E05" w:rsidRDefault="004C1957" w:rsidP="004C1957">
      <w:pPr>
        <w:spacing w:after="0" w:line="276" w:lineRule="auto"/>
        <w:ind w:firstLine="708"/>
        <w:contextualSpacing/>
        <w:jc w:val="both"/>
        <w:rPr>
          <w:rFonts w:ascii="Times New Roman" w:hAnsi="Times New Roman" w:cs="Times New Roman"/>
          <w:sz w:val="24"/>
          <w:szCs w:val="24"/>
        </w:rPr>
      </w:pPr>
      <w:r w:rsidRPr="00B76E05">
        <w:rPr>
          <w:rFonts w:ascii="Times New Roman" w:hAnsi="Times New Roman" w:cs="Times New Roman"/>
          <w:b/>
          <w:sz w:val="24"/>
          <w:szCs w:val="24"/>
        </w:rPr>
        <w:t xml:space="preserve">Дейност 2.  </w:t>
      </w:r>
      <w:r w:rsidRPr="00B76E05">
        <w:rPr>
          <w:rFonts w:ascii="Times New Roman" w:hAnsi="Times New Roman" w:cs="Times New Roman"/>
          <w:sz w:val="24"/>
          <w:szCs w:val="24"/>
        </w:rPr>
        <w:t>Изпълнение на строително – монтажни работи. Изпълнението на СМР включва:</w:t>
      </w:r>
    </w:p>
    <w:p w:rsidR="004C1957" w:rsidRPr="00B76E05" w:rsidRDefault="004C1957" w:rsidP="004C1957">
      <w:pPr>
        <w:numPr>
          <w:ilvl w:val="0"/>
          <w:numId w:val="18"/>
        </w:numPr>
        <w:spacing w:after="0" w:line="276" w:lineRule="auto"/>
        <w:ind w:left="0" w:firstLine="284"/>
        <w:contextualSpacing/>
        <w:jc w:val="both"/>
        <w:rPr>
          <w:rFonts w:ascii="Times New Roman" w:hAnsi="Times New Roman" w:cs="Times New Roman"/>
          <w:sz w:val="24"/>
          <w:szCs w:val="24"/>
        </w:rPr>
      </w:pPr>
      <w:r w:rsidRPr="00B76E05">
        <w:rPr>
          <w:rFonts w:ascii="Times New Roman" w:hAnsi="Times New Roman" w:cs="Times New Roman"/>
          <w:sz w:val="24"/>
          <w:szCs w:val="24"/>
        </w:rPr>
        <w:t xml:space="preserve">Изграждане на </w:t>
      </w:r>
      <w:r>
        <w:rPr>
          <w:rFonts w:ascii="Times New Roman" w:hAnsi="Times New Roman" w:cs="Times New Roman"/>
          <w:sz w:val="24"/>
          <w:szCs w:val="24"/>
        </w:rPr>
        <w:t>обща</w:t>
      </w:r>
      <w:r w:rsidRPr="00B76E05">
        <w:rPr>
          <w:rFonts w:ascii="Times New Roman" w:hAnsi="Times New Roman" w:cs="Times New Roman"/>
          <w:sz w:val="24"/>
          <w:szCs w:val="24"/>
        </w:rPr>
        <w:t xml:space="preserve"> инфраструктура </w:t>
      </w:r>
    </w:p>
    <w:p w:rsidR="004C1957" w:rsidRPr="00B76E05" w:rsidRDefault="004C1957" w:rsidP="004C1957">
      <w:pPr>
        <w:numPr>
          <w:ilvl w:val="0"/>
          <w:numId w:val="18"/>
        </w:numPr>
        <w:spacing w:after="0" w:line="276" w:lineRule="auto"/>
        <w:ind w:left="0" w:firstLine="284"/>
        <w:contextualSpacing/>
        <w:jc w:val="both"/>
        <w:rPr>
          <w:rFonts w:ascii="Times New Roman" w:hAnsi="Times New Roman" w:cs="Times New Roman"/>
          <w:sz w:val="24"/>
          <w:szCs w:val="24"/>
        </w:rPr>
      </w:pPr>
      <w:r w:rsidRPr="00B76E05">
        <w:rPr>
          <w:rFonts w:ascii="Times New Roman" w:hAnsi="Times New Roman" w:cs="Times New Roman"/>
          <w:sz w:val="24"/>
          <w:szCs w:val="24"/>
        </w:rPr>
        <w:t xml:space="preserve">Изграждане на инсталация за предварително третиране, с два модула  </w:t>
      </w:r>
    </w:p>
    <w:p w:rsidR="004C1957" w:rsidRPr="00B76E05" w:rsidRDefault="004C1957" w:rsidP="004C1957">
      <w:pPr>
        <w:numPr>
          <w:ilvl w:val="0"/>
          <w:numId w:val="19"/>
        </w:numPr>
        <w:spacing w:after="0" w:line="276" w:lineRule="auto"/>
        <w:contextualSpacing/>
        <w:jc w:val="both"/>
        <w:rPr>
          <w:rFonts w:ascii="Times New Roman" w:hAnsi="Times New Roman" w:cs="Times New Roman"/>
          <w:sz w:val="24"/>
          <w:szCs w:val="24"/>
        </w:rPr>
      </w:pPr>
      <w:r w:rsidRPr="00B76E05">
        <w:rPr>
          <w:rFonts w:ascii="Times New Roman" w:hAnsi="Times New Roman" w:cs="Times New Roman"/>
          <w:sz w:val="24"/>
          <w:szCs w:val="24"/>
        </w:rPr>
        <w:t xml:space="preserve">сепарираща инсталация с капацитет до 5000 т/г; </w:t>
      </w:r>
    </w:p>
    <w:p w:rsidR="004C1957" w:rsidRPr="00B76E05" w:rsidRDefault="004C1957" w:rsidP="004C1957">
      <w:pPr>
        <w:numPr>
          <w:ilvl w:val="0"/>
          <w:numId w:val="19"/>
        </w:numPr>
        <w:spacing w:after="0" w:line="276" w:lineRule="auto"/>
        <w:contextualSpacing/>
        <w:jc w:val="both"/>
        <w:rPr>
          <w:rFonts w:ascii="Times New Roman" w:hAnsi="Times New Roman" w:cs="Times New Roman"/>
          <w:sz w:val="24"/>
          <w:szCs w:val="24"/>
        </w:rPr>
      </w:pPr>
      <w:r w:rsidRPr="00B76E05">
        <w:rPr>
          <w:rFonts w:ascii="Times New Roman" w:hAnsi="Times New Roman" w:cs="Times New Roman"/>
          <w:sz w:val="24"/>
          <w:szCs w:val="24"/>
        </w:rPr>
        <w:t>инсталация за стабилизиране на подситовата фракция с капацитет до 1000 т/г.</w:t>
      </w:r>
    </w:p>
    <w:p w:rsidR="004C1957" w:rsidRPr="00B76E05" w:rsidRDefault="004C1957" w:rsidP="004C1957">
      <w:pPr>
        <w:spacing w:after="0" w:line="276" w:lineRule="auto"/>
        <w:contextualSpacing/>
        <w:jc w:val="both"/>
        <w:rPr>
          <w:rFonts w:ascii="Times New Roman" w:hAnsi="Times New Roman" w:cs="Times New Roman"/>
          <w:sz w:val="24"/>
          <w:szCs w:val="24"/>
        </w:rPr>
      </w:pPr>
      <w:r w:rsidRPr="00B76E05">
        <w:rPr>
          <w:rFonts w:ascii="Times New Roman" w:hAnsi="Times New Roman" w:cs="Times New Roman"/>
          <w:sz w:val="24"/>
          <w:szCs w:val="24"/>
        </w:rPr>
        <w:t>Изпълнителят следва да изготви цялата необходима документация по време на строителството, съгласно Наредба №3/31.07.2003 г за съставяне на актове и протоколи по време на строителството, до въвеждане на обекта в експлоатация.</w:t>
      </w:r>
    </w:p>
    <w:p w:rsidR="004C1957" w:rsidRDefault="004C1957" w:rsidP="004C1957">
      <w:pPr>
        <w:spacing w:after="0" w:line="276" w:lineRule="auto"/>
        <w:ind w:firstLine="708"/>
        <w:contextualSpacing/>
        <w:jc w:val="both"/>
        <w:rPr>
          <w:rFonts w:ascii="Times New Roman" w:hAnsi="Times New Roman" w:cs="Times New Roman"/>
          <w:sz w:val="24"/>
          <w:szCs w:val="24"/>
        </w:rPr>
      </w:pPr>
      <w:r w:rsidRPr="00E54D85">
        <w:rPr>
          <w:rFonts w:ascii="Times New Roman" w:hAnsi="Times New Roman" w:cs="Times New Roman"/>
          <w:b/>
          <w:sz w:val="24"/>
          <w:szCs w:val="24"/>
        </w:rPr>
        <w:t xml:space="preserve">Дейност </w:t>
      </w:r>
      <w:r>
        <w:rPr>
          <w:rFonts w:ascii="Times New Roman" w:hAnsi="Times New Roman" w:cs="Times New Roman"/>
          <w:b/>
          <w:sz w:val="24"/>
          <w:szCs w:val="24"/>
        </w:rPr>
        <w:t xml:space="preserve">3. </w:t>
      </w:r>
      <w:r w:rsidRPr="00E54D85">
        <w:rPr>
          <w:rFonts w:ascii="Times New Roman" w:hAnsi="Times New Roman" w:cs="Times New Roman"/>
          <w:sz w:val="24"/>
          <w:szCs w:val="24"/>
        </w:rPr>
        <w:t>Доставка, монтаж и пуск</w:t>
      </w:r>
      <w:r>
        <w:rPr>
          <w:rFonts w:ascii="Times New Roman" w:hAnsi="Times New Roman" w:cs="Times New Roman"/>
          <w:sz w:val="24"/>
          <w:szCs w:val="24"/>
        </w:rPr>
        <w:t xml:space="preserve"> на технологично оборудване, необходимо за инсталацията за предварително третиране на битови отпадъци. О</w:t>
      </w:r>
      <w:r w:rsidRPr="00E54D85">
        <w:rPr>
          <w:rFonts w:ascii="Times New Roman" w:hAnsi="Times New Roman" w:cs="Times New Roman"/>
          <w:sz w:val="24"/>
          <w:szCs w:val="24"/>
        </w:rPr>
        <w:t>борудване</w:t>
      </w:r>
      <w:r>
        <w:rPr>
          <w:rFonts w:ascii="Times New Roman" w:hAnsi="Times New Roman" w:cs="Times New Roman"/>
          <w:sz w:val="24"/>
          <w:szCs w:val="24"/>
        </w:rPr>
        <w:t>,</w:t>
      </w:r>
      <w:r w:rsidRPr="00E54D85">
        <w:rPr>
          <w:rFonts w:ascii="Times New Roman" w:hAnsi="Times New Roman" w:cs="Times New Roman"/>
          <w:sz w:val="24"/>
          <w:szCs w:val="24"/>
        </w:rPr>
        <w:t xml:space="preserve"> съоръжения и техника за инсталацията за </w:t>
      </w:r>
      <w:r>
        <w:rPr>
          <w:rFonts w:ascii="Times New Roman" w:hAnsi="Times New Roman" w:cs="Times New Roman"/>
          <w:sz w:val="24"/>
          <w:szCs w:val="24"/>
        </w:rPr>
        <w:t xml:space="preserve">предварително третиране, съгласно избраната технология - </w:t>
      </w:r>
      <w:r w:rsidRPr="00E54D85">
        <w:rPr>
          <w:rFonts w:ascii="Times New Roman" w:hAnsi="Times New Roman" w:cs="Times New Roman"/>
          <w:sz w:val="24"/>
          <w:szCs w:val="24"/>
        </w:rPr>
        <w:t xml:space="preserve">в </w:t>
      </w:r>
      <w:r>
        <w:rPr>
          <w:rFonts w:ascii="Times New Roman" w:hAnsi="Times New Roman" w:cs="Times New Roman"/>
          <w:sz w:val="24"/>
          <w:szCs w:val="24"/>
        </w:rPr>
        <w:t xml:space="preserve">два модула – сепарираща инсталация и </w:t>
      </w:r>
      <w:r w:rsidRPr="00797ECA">
        <w:rPr>
          <w:rFonts w:ascii="Times New Roman" w:hAnsi="Times New Roman" w:cs="Times New Roman"/>
          <w:sz w:val="24"/>
          <w:szCs w:val="24"/>
        </w:rPr>
        <w:t>инсталация за стабилизиране на подситовата фракция</w:t>
      </w:r>
      <w:r w:rsidRPr="00E54D85">
        <w:rPr>
          <w:rFonts w:ascii="Times New Roman" w:hAnsi="Times New Roman" w:cs="Times New Roman"/>
          <w:sz w:val="24"/>
          <w:szCs w:val="24"/>
        </w:rPr>
        <w:t>.</w:t>
      </w:r>
      <w:r w:rsidRPr="00731CAD">
        <w:rPr>
          <w:rFonts w:ascii="Times New Roman" w:hAnsi="Times New Roman" w:cs="Times New Roman"/>
          <w:sz w:val="24"/>
          <w:szCs w:val="24"/>
        </w:rPr>
        <w:t xml:space="preserve">Обучение на персонала </w:t>
      </w:r>
      <w:r>
        <w:rPr>
          <w:rFonts w:ascii="Times New Roman" w:hAnsi="Times New Roman" w:cs="Times New Roman"/>
          <w:sz w:val="24"/>
          <w:szCs w:val="24"/>
        </w:rPr>
        <w:t>за работа с инсталацията.</w:t>
      </w:r>
    </w:p>
    <w:p w:rsidR="004C1957" w:rsidRDefault="004C1957" w:rsidP="004C1957">
      <w:pPr>
        <w:spacing w:after="0" w:line="276" w:lineRule="auto"/>
        <w:ind w:firstLine="708"/>
        <w:contextualSpacing/>
        <w:jc w:val="both"/>
        <w:rPr>
          <w:rFonts w:ascii="Times New Roman" w:hAnsi="Times New Roman" w:cs="Times New Roman"/>
          <w:sz w:val="24"/>
          <w:szCs w:val="24"/>
        </w:rPr>
      </w:pPr>
      <w:r w:rsidRPr="00E54D85">
        <w:rPr>
          <w:rFonts w:ascii="Times New Roman" w:hAnsi="Times New Roman" w:cs="Times New Roman"/>
          <w:b/>
          <w:sz w:val="24"/>
          <w:szCs w:val="24"/>
        </w:rPr>
        <w:t xml:space="preserve">Дейност 4. </w:t>
      </w:r>
      <w:r w:rsidRPr="00E54D85">
        <w:rPr>
          <w:rFonts w:ascii="Times New Roman" w:hAnsi="Times New Roman" w:cs="Times New Roman"/>
          <w:sz w:val="24"/>
          <w:szCs w:val="24"/>
        </w:rPr>
        <w:t xml:space="preserve">Упражняване на авторски надзор по време на изпълнение на </w:t>
      </w:r>
      <w:r w:rsidRPr="00BA0D8F">
        <w:rPr>
          <w:rFonts w:ascii="Times New Roman" w:hAnsi="Times New Roman" w:cs="Times New Roman"/>
          <w:sz w:val="24"/>
          <w:szCs w:val="24"/>
        </w:rPr>
        <w:t>строителството,</w:t>
      </w:r>
      <w:r w:rsidRPr="00E54D85">
        <w:rPr>
          <w:rFonts w:ascii="Times New Roman" w:hAnsi="Times New Roman" w:cs="Times New Roman"/>
          <w:sz w:val="24"/>
          <w:szCs w:val="24"/>
        </w:rPr>
        <w:t xml:space="preserve"> съ</w:t>
      </w:r>
      <w:r>
        <w:rPr>
          <w:rFonts w:ascii="Times New Roman" w:hAnsi="Times New Roman" w:cs="Times New Roman"/>
          <w:sz w:val="24"/>
          <w:szCs w:val="24"/>
        </w:rPr>
        <w:t xml:space="preserve">гласно одобрения работен проект, в съответствие с изискванията на ЗУТ и подзаконовите нормативни актове за неговото прилагане и подписване на всички актове и протоколи по време на изпълнение на СМР, съгласно ЗУТ и </w:t>
      </w:r>
      <w:r w:rsidRPr="00E54D85">
        <w:rPr>
          <w:rFonts w:ascii="Times New Roman" w:hAnsi="Times New Roman" w:cs="Times New Roman"/>
          <w:sz w:val="24"/>
          <w:szCs w:val="24"/>
        </w:rPr>
        <w:t>Наредба №3/31.07.2003 г за съставяне на актове и протоколи по време на строителството, до въвеждане на обекта в експлоатация</w:t>
      </w:r>
      <w:r>
        <w:rPr>
          <w:rFonts w:ascii="Times New Roman" w:hAnsi="Times New Roman" w:cs="Times New Roman"/>
          <w:sz w:val="24"/>
          <w:szCs w:val="24"/>
        </w:rPr>
        <w:t xml:space="preserve">, посещение на обекта(строежа) по време на авторския надзор, </w:t>
      </w:r>
      <w:r w:rsidRPr="00E54D85">
        <w:rPr>
          <w:rFonts w:ascii="Times New Roman" w:hAnsi="Times New Roman" w:cs="Times New Roman"/>
          <w:sz w:val="24"/>
          <w:szCs w:val="24"/>
        </w:rPr>
        <w:t>консултации на строителната площадка при изпълнение на обекта</w:t>
      </w:r>
      <w:r>
        <w:rPr>
          <w:rFonts w:ascii="Times New Roman" w:hAnsi="Times New Roman" w:cs="Times New Roman"/>
          <w:sz w:val="24"/>
          <w:szCs w:val="24"/>
        </w:rPr>
        <w:t xml:space="preserve">, </w:t>
      </w:r>
      <w:r w:rsidRPr="00E54D85">
        <w:rPr>
          <w:rFonts w:ascii="Times New Roman" w:hAnsi="Times New Roman" w:cs="Times New Roman"/>
          <w:sz w:val="24"/>
          <w:szCs w:val="24"/>
        </w:rPr>
        <w:t>извършване на допустими от закона промени в проекта, чрез отразяване в екзекутивни чертежи при необходимост</w:t>
      </w:r>
      <w:r>
        <w:rPr>
          <w:rFonts w:ascii="Times New Roman" w:hAnsi="Times New Roman" w:cs="Times New Roman"/>
          <w:sz w:val="24"/>
          <w:szCs w:val="24"/>
        </w:rPr>
        <w:t>, съдействие на Възложителя при реализацията на проекта.</w:t>
      </w:r>
    </w:p>
    <w:p w:rsidR="00AF3005" w:rsidRDefault="006264AB" w:rsidP="00BA01B7">
      <w:pPr>
        <w:spacing w:after="0" w:line="276" w:lineRule="auto"/>
        <w:ind w:firstLine="851"/>
        <w:contextualSpacing/>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Съществуващо положение</w:t>
      </w:r>
      <w:r w:rsidR="00AF3005">
        <w:rPr>
          <w:rFonts w:ascii="Times New Roman" w:eastAsia="Times New Roman" w:hAnsi="Times New Roman" w:cs="Times New Roman"/>
          <w:b/>
          <w:bCs/>
          <w:iCs/>
          <w:sz w:val="24"/>
          <w:szCs w:val="24"/>
        </w:rPr>
        <w:t>.</w:t>
      </w:r>
    </w:p>
    <w:p w:rsidR="00566732" w:rsidRPr="00566732" w:rsidRDefault="00566732" w:rsidP="00BA01B7">
      <w:pPr>
        <w:spacing w:after="0" w:line="276" w:lineRule="auto"/>
        <w:ind w:firstLine="851"/>
        <w:contextualSpacing/>
        <w:jc w:val="both"/>
        <w:rPr>
          <w:rFonts w:ascii="Times New Roman" w:eastAsia="Times New Roman" w:hAnsi="Times New Roman" w:cs="Times New Roman"/>
          <w:bCs/>
          <w:iCs/>
          <w:sz w:val="24"/>
          <w:szCs w:val="24"/>
        </w:rPr>
      </w:pPr>
      <w:r w:rsidRPr="00566732">
        <w:rPr>
          <w:rFonts w:ascii="Times New Roman" w:eastAsia="Times New Roman" w:hAnsi="Times New Roman" w:cs="Times New Roman"/>
          <w:bCs/>
          <w:iCs/>
          <w:sz w:val="24"/>
          <w:szCs w:val="24"/>
        </w:rPr>
        <w:t xml:space="preserve">Община Мадан, Община Златоград и Община Неделино участват в Регионално сдружение за управление на отпадъците - Регион Мадан. Основната цел на сдружението е изграждане на устойчива система за управление на отпадъците, която да осигурява необходимата инфраструктура за третиране, оползотворяване и екологосъобразното обезвреждане на битови в т. ч. биоразградими, опасни отпадъци от домакинствата и строителни отпадъци, генерирани на територията на региона. </w:t>
      </w:r>
    </w:p>
    <w:p w:rsidR="00566732" w:rsidRPr="00566732" w:rsidRDefault="00566732"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566732">
        <w:rPr>
          <w:rFonts w:ascii="Times New Roman" w:eastAsia="Times New Roman" w:hAnsi="Times New Roman" w:cs="Times New Roman"/>
          <w:bCs/>
          <w:iCs/>
          <w:sz w:val="24"/>
          <w:szCs w:val="24"/>
        </w:rPr>
        <w:t>С въвеждане на регионалната система (2014 г.), дейностите по управление на отпадъците се решават на регионално ниво. Новата общинска политика за управление на отпадъците налага, както координиране с регионалната система, така и активно участие в установяването и развитието на регионалната организация. Чрез създаване на Сдружението всички общини, участващи в него си поделят разходите по поддръжката, експлоатацията и мониторинг на съоръженията и вземат общи решения за бъдещото третиране на отпадъците.</w:t>
      </w:r>
    </w:p>
    <w:p w:rsidR="00566732" w:rsidRPr="00566732" w:rsidRDefault="00566732"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566732">
        <w:rPr>
          <w:rFonts w:ascii="Times New Roman" w:eastAsia="Times New Roman" w:hAnsi="Times New Roman" w:cs="Times New Roman"/>
          <w:bCs/>
          <w:iCs/>
          <w:sz w:val="24"/>
          <w:szCs w:val="24"/>
        </w:rPr>
        <w:t>Към настоящият момент Регионалната система за управление на отпадъците - Мадан се състои от: Регионално депо за неопасни отпадъци с капацитет - 296 000 т , капацитет – 48 т/24часа, разположено на територията на землището на с. Шаренска, м. Кармаджицка, община Мадан, област Смолян, включващо:</w:t>
      </w:r>
    </w:p>
    <w:p w:rsidR="00566732" w:rsidRPr="00566732" w:rsidRDefault="00566732"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566732">
        <w:rPr>
          <w:rFonts w:ascii="Times New Roman" w:eastAsia="Times New Roman" w:hAnsi="Times New Roman" w:cs="Times New Roman"/>
          <w:bCs/>
          <w:iCs/>
          <w:sz w:val="24"/>
          <w:szCs w:val="24"/>
        </w:rPr>
        <w:t>-</w:t>
      </w:r>
      <w:r w:rsidRPr="00566732">
        <w:rPr>
          <w:rFonts w:ascii="Times New Roman" w:eastAsia="Times New Roman" w:hAnsi="Times New Roman" w:cs="Times New Roman"/>
          <w:bCs/>
          <w:iCs/>
          <w:sz w:val="24"/>
          <w:szCs w:val="24"/>
        </w:rPr>
        <w:tab/>
        <w:t xml:space="preserve">основна площадка 48 дка, </w:t>
      </w:r>
    </w:p>
    <w:p w:rsidR="00566732" w:rsidRPr="00566732" w:rsidRDefault="00566732"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566732">
        <w:rPr>
          <w:rFonts w:ascii="Times New Roman" w:eastAsia="Times New Roman" w:hAnsi="Times New Roman" w:cs="Times New Roman"/>
          <w:bCs/>
          <w:iCs/>
          <w:sz w:val="24"/>
          <w:szCs w:val="24"/>
        </w:rPr>
        <w:t>-</w:t>
      </w:r>
      <w:r w:rsidRPr="00566732">
        <w:rPr>
          <w:rFonts w:ascii="Times New Roman" w:eastAsia="Times New Roman" w:hAnsi="Times New Roman" w:cs="Times New Roman"/>
          <w:bCs/>
          <w:iCs/>
          <w:sz w:val="24"/>
          <w:szCs w:val="24"/>
        </w:rPr>
        <w:tab/>
        <w:t xml:space="preserve">изградена първа клетка, с капацитет за депониране 63 300 т тона отпадъци, </w:t>
      </w:r>
    </w:p>
    <w:p w:rsidR="00566732" w:rsidRDefault="00566732"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566732">
        <w:rPr>
          <w:rFonts w:ascii="Times New Roman" w:eastAsia="Times New Roman" w:hAnsi="Times New Roman" w:cs="Times New Roman"/>
          <w:bCs/>
          <w:iCs/>
          <w:sz w:val="24"/>
          <w:szCs w:val="24"/>
        </w:rPr>
        <w:t>-</w:t>
      </w:r>
      <w:r w:rsidRPr="00566732">
        <w:rPr>
          <w:rFonts w:ascii="Times New Roman" w:eastAsia="Times New Roman" w:hAnsi="Times New Roman" w:cs="Times New Roman"/>
          <w:bCs/>
          <w:iCs/>
          <w:sz w:val="24"/>
          <w:szCs w:val="24"/>
        </w:rPr>
        <w:tab/>
        <w:t>площадкова инфраструктура и оборудване.</w:t>
      </w:r>
    </w:p>
    <w:p w:rsidR="00566732" w:rsidRPr="00566732" w:rsidRDefault="00566732"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822F62">
        <w:rPr>
          <w:rFonts w:ascii="Times New Roman" w:eastAsia="Calibri" w:hAnsi="Times New Roman" w:cs="Times New Roman"/>
          <w:kern w:val="20"/>
          <w:sz w:val="24"/>
          <w:szCs w:val="24"/>
        </w:rPr>
        <w:t>В основата си площадката върху която е построено  депото представлява стар отвал за руднична баластра, чиято експлоатация е приключила преди около 30 год.  Контактуващите с депото терени  представляват скалисти и силно ерозирани площи без растителна покривка.</w:t>
      </w:r>
    </w:p>
    <w:p w:rsidR="00566732" w:rsidRPr="00566732" w:rsidRDefault="00566732"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566732">
        <w:rPr>
          <w:rFonts w:ascii="Times New Roman" w:eastAsia="Times New Roman" w:hAnsi="Times New Roman" w:cs="Times New Roman"/>
          <w:bCs/>
          <w:iCs/>
          <w:sz w:val="24"/>
          <w:szCs w:val="24"/>
        </w:rPr>
        <w:t>Обектът е въведен в експлоатация с Разрешение за ползване № СТ-05-1198/2014, изменено със Заповед № СТ-05-1224/2014 г. за ползване на строеж: РАЗРЕШЕНИЕ НА РЕГИОНАЛНО ДЕПО ЗА ТБО-гр. МАДАН и изграждане на площадки за предварително третиране на отпадъци на общините Мадан, Златоград и Неделино – Първи етап и изграждане на външно електрозахранване Подобекти ПЪРВИ ЕТАП: Стопански двор, Първа клетка за депониране на отпадъци, обслужващи пътища – Път III, IV и VIII, временен канал – клон I и главен клон II, ВЪНШНО ЕЛ.ЗАХРАНВАНЕ кабели CpH 20kV, нов БКТП 800kVa/20/0.4kV в УПИ I-депо за ТБО, кв.1, землището на с.Шарен</w:t>
      </w:r>
      <w:r w:rsidR="00082A07">
        <w:rPr>
          <w:rFonts w:ascii="Times New Roman" w:eastAsia="Times New Roman" w:hAnsi="Times New Roman" w:cs="Times New Roman"/>
          <w:bCs/>
          <w:iCs/>
          <w:sz w:val="24"/>
          <w:szCs w:val="24"/>
        </w:rPr>
        <w:t>с</w:t>
      </w:r>
      <w:r w:rsidRPr="00566732">
        <w:rPr>
          <w:rFonts w:ascii="Times New Roman" w:eastAsia="Times New Roman" w:hAnsi="Times New Roman" w:cs="Times New Roman"/>
          <w:bCs/>
          <w:iCs/>
          <w:sz w:val="24"/>
          <w:szCs w:val="24"/>
        </w:rPr>
        <w:t>ка, община Мадан, област Смолян.</w:t>
      </w:r>
    </w:p>
    <w:p w:rsidR="00FF1CA7" w:rsidRDefault="00566732"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566732">
        <w:rPr>
          <w:rFonts w:ascii="Times New Roman" w:eastAsia="Times New Roman" w:hAnsi="Times New Roman" w:cs="Times New Roman"/>
          <w:bCs/>
          <w:iCs/>
          <w:sz w:val="24"/>
          <w:szCs w:val="24"/>
        </w:rPr>
        <w:t>В административните граници на общините от РСУО Мадан – Мадан, Златоград и Неделино няма изградени и въведени в експлоатация, няма изграждащи се планирани за изграждане инсталации за компостиране и анаеробни инсталации за третиране на зелени и/или биоразградими отпадъци и инсталации за смесено събрани битови отпадъци</w:t>
      </w:r>
      <w:r w:rsidR="00F61A08">
        <w:rPr>
          <w:rFonts w:ascii="Times New Roman" w:eastAsia="Times New Roman" w:hAnsi="Times New Roman" w:cs="Times New Roman"/>
          <w:bCs/>
          <w:iCs/>
          <w:sz w:val="24"/>
          <w:szCs w:val="24"/>
        </w:rPr>
        <w:t>.</w:t>
      </w:r>
      <w:r w:rsidR="00BD5344">
        <w:rPr>
          <w:rFonts w:ascii="Times New Roman" w:eastAsia="Times New Roman" w:hAnsi="Times New Roman" w:cs="Times New Roman"/>
          <w:bCs/>
          <w:iCs/>
          <w:sz w:val="24"/>
          <w:szCs w:val="24"/>
        </w:rPr>
        <w:t xml:space="preserve"> </w:t>
      </w:r>
    </w:p>
    <w:p w:rsidR="00A47C5B" w:rsidRDefault="00A47C5B"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p>
    <w:p w:rsidR="00F61A08" w:rsidRDefault="008C1F20" w:rsidP="00354AB3">
      <w:pPr>
        <w:pStyle w:val="a7"/>
        <w:numPr>
          <w:ilvl w:val="0"/>
          <w:numId w:val="1"/>
        </w:numPr>
        <w:spacing w:after="0" w:line="276" w:lineRule="auto"/>
        <w:ind w:left="0" w:firstLine="851"/>
        <w:jc w:val="both"/>
        <w:rPr>
          <w:rFonts w:ascii="Times New Roman" w:eastAsia="Calibri" w:hAnsi="Times New Roman" w:cs="Times New Roman"/>
          <w:b/>
          <w:kern w:val="20"/>
          <w:sz w:val="24"/>
          <w:szCs w:val="24"/>
        </w:rPr>
      </w:pPr>
      <w:r>
        <w:rPr>
          <w:rFonts w:ascii="Times New Roman" w:eastAsia="Calibri" w:hAnsi="Times New Roman" w:cs="Times New Roman"/>
          <w:b/>
          <w:kern w:val="20"/>
          <w:sz w:val="24"/>
          <w:szCs w:val="24"/>
        </w:rPr>
        <w:t>Необходимост от изграждане на допълнителна инфраструктура.</w:t>
      </w:r>
    </w:p>
    <w:p w:rsidR="006264AB" w:rsidRPr="00F61A08" w:rsidRDefault="00F61A08" w:rsidP="00BA01B7">
      <w:pPr>
        <w:spacing w:after="0" w:line="276" w:lineRule="auto"/>
        <w:ind w:firstLine="851"/>
        <w:contextualSpacing/>
        <w:jc w:val="both"/>
        <w:rPr>
          <w:rFonts w:ascii="Times New Roman" w:eastAsia="Calibri" w:hAnsi="Times New Roman" w:cs="Times New Roman"/>
          <w:b/>
          <w:kern w:val="20"/>
          <w:sz w:val="24"/>
          <w:szCs w:val="24"/>
        </w:rPr>
      </w:pPr>
      <w:r w:rsidRPr="00F61A08">
        <w:rPr>
          <w:rFonts w:ascii="Times New Roman" w:eastAsia="Calibri" w:hAnsi="Times New Roman" w:cs="Times New Roman"/>
          <w:sz w:val="24"/>
          <w:szCs w:val="24"/>
        </w:rPr>
        <w:t>Видно от фактическото състояние на обхвата на съоръженията, изградени в рамките на РСУО – Мадан и официалните представителни данни на ИАОС за 2015 г. за общините Мадан, Неделино и Златоград</w:t>
      </w:r>
      <w:r w:rsidR="0022238A">
        <w:rPr>
          <w:rFonts w:ascii="Times New Roman" w:eastAsia="Calibri" w:hAnsi="Times New Roman" w:cs="Times New Roman"/>
          <w:sz w:val="24"/>
          <w:szCs w:val="24"/>
        </w:rPr>
        <w:t>,</w:t>
      </w:r>
      <w:r w:rsidRPr="00F61A08">
        <w:rPr>
          <w:rFonts w:ascii="Times New Roman" w:eastAsia="Calibri" w:hAnsi="Times New Roman" w:cs="Times New Roman"/>
          <w:sz w:val="24"/>
          <w:szCs w:val="24"/>
        </w:rPr>
        <w:t xml:space="preserve"> те не са в състояние да изпълнят задълженията на общините, произтичащи от Закона за управление на отпадъците и подзаконовите нормативни актове по отношение на биоразградимите отпадъци.</w:t>
      </w:r>
    </w:p>
    <w:p w:rsidR="003931A1" w:rsidRPr="003931A1" w:rsidRDefault="003931A1" w:rsidP="00BA01B7">
      <w:pPr>
        <w:widowControl w:val="0"/>
        <w:autoSpaceDE w:val="0"/>
        <w:autoSpaceDN w:val="0"/>
        <w:adjustRightInd w:val="0"/>
        <w:spacing w:after="0" w:line="276" w:lineRule="auto"/>
        <w:ind w:firstLine="851"/>
        <w:contextualSpacing/>
        <w:jc w:val="both"/>
        <w:rPr>
          <w:rFonts w:ascii="Times New Roman" w:eastAsia="Times New Roman" w:hAnsi="Times New Roman" w:cs="Times New Roman"/>
          <w:b/>
          <w:i/>
          <w:kern w:val="20"/>
          <w:sz w:val="24"/>
          <w:szCs w:val="24"/>
          <w:lang w:eastAsia="en-GB"/>
        </w:rPr>
      </w:pPr>
      <w:r w:rsidRPr="003931A1">
        <w:rPr>
          <w:rFonts w:ascii="Times New Roman" w:eastAsia="Times New Roman" w:hAnsi="Times New Roman" w:cs="Times New Roman"/>
          <w:kern w:val="20"/>
          <w:sz w:val="24"/>
          <w:szCs w:val="24"/>
          <w:lang w:eastAsia="en-GB"/>
        </w:rPr>
        <w:t xml:space="preserve">Местоположението на площадката на РДБО и количествата на </w:t>
      </w:r>
      <w:r w:rsidR="007C1E71">
        <w:rPr>
          <w:rFonts w:ascii="Times New Roman" w:eastAsia="Times New Roman" w:hAnsi="Times New Roman" w:cs="Times New Roman"/>
          <w:kern w:val="20"/>
          <w:sz w:val="24"/>
          <w:szCs w:val="24"/>
          <w:lang w:eastAsia="en-GB"/>
        </w:rPr>
        <w:t xml:space="preserve">битовите </w:t>
      </w:r>
      <w:r w:rsidRPr="003931A1">
        <w:rPr>
          <w:rFonts w:ascii="Times New Roman" w:eastAsia="Times New Roman" w:hAnsi="Times New Roman" w:cs="Times New Roman"/>
          <w:kern w:val="20"/>
          <w:sz w:val="24"/>
          <w:szCs w:val="24"/>
          <w:lang w:eastAsia="en-GB"/>
        </w:rPr>
        <w:t xml:space="preserve">отпадъци, идентифицирани в морфологичните анализи на общините, както  и решенията на УС на Регионалното сдружение на база изготвеният анализ за прилагането на централизиран или децентрализиран модел на управление, в рамките на РСУО, определят изграждането на </w:t>
      </w:r>
      <w:r w:rsidRPr="003931A1">
        <w:rPr>
          <w:rFonts w:ascii="Times New Roman" w:eastAsia="Times New Roman" w:hAnsi="Times New Roman" w:cs="Times New Roman"/>
          <w:b/>
          <w:i/>
          <w:kern w:val="20"/>
          <w:sz w:val="24"/>
          <w:szCs w:val="24"/>
          <w:lang w:eastAsia="en-GB"/>
        </w:rPr>
        <w:t>една компостираща инсталация и една инсталация за предварително третиране на територията на Община Мадан.</w:t>
      </w:r>
    </w:p>
    <w:p w:rsidR="00C43754" w:rsidRPr="00F0322E" w:rsidRDefault="00C43754" w:rsidP="00BA01B7">
      <w:pPr>
        <w:widowControl w:val="0"/>
        <w:autoSpaceDE w:val="0"/>
        <w:autoSpaceDN w:val="0"/>
        <w:adjustRightInd w:val="0"/>
        <w:spacing w:after="0" w:line="276" w:lineRule="auto"/>
        <w:ind w:firstLine="851"/>
        <w:contextualSpacing/>
        <w:jc w:val="both"/>
        <w:rPr>
          <w:rFonts w:ascii="Times New Roman" w:eastAsia="Times New Roman" w:hAnsi="Times New Roman" w:cs="Times New Roman"/>
          <w:kern w:val="20"/>
          <w:sz w:val="24"/>
          <w:szCs w:val="24"/>
          <w:lang w:eastAsia="en-GB"/>
        </w:rPr>
      </w:pPr>
      <w:r w:rsidRPr="00F0322E">
        <w:rPr>
          <w:rFonts w:ascii="Times New Roman" w:eastAsia="Times New Roman" w:hAnsi="Times New Roman" w:cs="Times New Roman"/>
          <w:kern w:val="20"/>
          <w:sz w:val="24"/>
          <w:szCs w:val="24"/>
          <w:lang w:eastAsia="en-GB"/>
        </w:rPr>
        <w:t xml:space="preserve">Предвидена е обща площадка за изграждане на двете инсталации. Договорите  - </w:t>
      </w:r>
      <w:r w:rsidRPr="00F0322E">
        <w:rPr>
          <w:rFonts w:ascii="Times New Roman" w:eastAsia="Times New Roman" w:hAnsi="Times New Roman" w:cs="Times New Roman"/>
          <w:sz w:val="24"/>
          <w:szCs w:val="24"/>
          <w:lang w:eastAsia="bg-BG"/>
        </w:rPr>
        <w:t xml:space="preserve">Инженеринг – изготвяне на работен проект, изпълнение на строително монтажни работи и упражняване на авторски надзор, включително доставка и монтаж на технологично оборудване за изграждане на инсталация за компостиране на зелени и биоразградими отпадъци и Инженеринг – изготвяне на работен проект, изпълнение на строително монтажни работи и упражняване на авторски надзор, включително доставка и монтаж на технологично оборудване за изграждане на инсталация за предварително третиране на смесено събрани битови отпадъци на територията на РДБО Мадан в изпълнени на проект „Проектиране и изграждане на компостираща инсталация и инсталация за предварително третиране на битови отпадъци на територията на РДБО Мадан, за общините Мадан, Златоград и Неделино“, финансиран от оперативна програма „Околна среда 2014 -2020 г.“ са свързани и е предвидено едновременното им изпълнение. </w:t>
      </w:r>
      <w:r w:rsidRPr="00F0322E">
        <w:rPr>
          <w:rFonts w:ascii="Times New Roman" w:eastAsia="Times New Roman" w:hAnsi="Times New Roman" w:cs="Times New Roman"/>
          <w:kern w:val="20"/>
          <w:sz w:val="24"/>
          <w:szCs w:val="24"/>
          <w:lang w:eastAsia="en-GB"/>
        </w:rPr>
        <w:t>В Прединвестиционното проучване (ПИП), който е приложение към настоящата техническа спецификация, за обекта са залегнали задължителни технически, технологични, функционални и планово-композиционни решения, с който изпълнителят трябва да съобрази дейностите си по договора.</w:t>
      </w:r>
    </w:p>
    <w:p w:rsidR="007C1E71" w:rsidRPr="007C1E71" w:rsidRDefault="007C1E71" w:rsidP="00BA01B7">
      <w:pPr>
        <w:widowControl w:val="0"/>
        <w:autoSpaceDE w:val="0"/>
        <w:autoSpaceDN w:val="0"/>
        <w:adjustRightInd w:val="0"/>
        <w:spacing w:after="0" w:line="276" w:lineRule="auto"/>
        <w:ind w:firstLine="851"/>
        <w:contextualSpacing/>
        <w:jc w:val="both"/>
        <w:rPr>
          <w:rFonts w:ascii="Times New Roman" w:eastAsia="Times New Roman" w:hAnsi="Times New Roman" w:cs="Times New Roman"/>
          <w:b/>
          <w:i/>
          <w:kern w:val="20"/>
          <w:sz w:val="24"/>
          <w:szCs w:val="24"/>
          <w:lang w:eastAsia="en-GB"/>
        </w:rPr>
      </w:pPr>
      <w:r w:rsidRPr="00F0322E">
        <w:rPr>
          <w:rFonts w:ascii="Times New Roman" w:eastAsia="Times New Roman" w:hAnsi="Times New Roman" w:cs="Times New Roman"/>
          <w:kern w:val="20"/>
          <w:sz w:val="24"/>
          <w:szCs w:val="24"/>
          <w:lang w:eastAsia="en-GB"/>
        </w:rPr>
        <w:t>Съгласно изготвеният масов баланс на отпадъците на РСУО и в съответствие с регионалната и общински програми за управление на отпадъц</w:t>
      </w:r>
      <w:r w:rsidRPr="007C1E71">
        <w:rPr>
          <w:rFonts w:ascii="Times New Roman" w:eastAsia="Times New Roman" w:hAnsi="Times New Roman" w:cs="Times New Roman"/>
          <w:kern w:val="20"/>
          <w:sz w:val="24"/>
          <w:szCs w:val="24"/>
          <w:lang w:eastAsia="en-GB"/>
        </w:rPr>
        <w:t xml:space="preserve">ите, </w:t>
      </w:r>
      <w:r w:rsidRPr="007C1E71">
        <w:rPr>
          <w:rFonts w:ascii="Times New Roman" w:eastAsia="Times New Roman" w:hAnsi="Times New Roman" w:cs="Times New Roman"/>
          <w:b/>
          <w:i/>
          <w:kern w:val="20"/>
          <w:sz w:val="24"/>
          <w:szCs w:val="24"/>
          <w:lang w:eastAsia="en-GB"/>
        </w:rPr>
        <w:t>капацитетът на инсталацията за предварително третиране на смесено събрани битови отпадъци е определен - до 500</w:t>
      </w:r>
      <w:r w:rsidRPr="00700ECE">
        <w:rPr>
          <w:rFonts w:ascii="Times New Roman" w:eastAsia="Times New Roman" w:hAnsi="Times New Roman" w:cs="Times New Roman"/>
          <w:b/>
          <w:i/>
          <w:kern w:val="20"/>
          <w:sz w:val="24"/>
          <w:szCs w:val="24"/>
          <w:lang w:eastAsia="en-GB"/>
        </w:rPr>
        <w:t>0</w:t>
      </w:r>
      <w:r w:rsidRPr="007C1E71">
        <w:rPr>
          <w:rFonts w:ascii="Times New Roman" w:eastAsia="Times New Roman" w:hAnsi="Times New Roman" w:cs="Times New Roman"/>
          <w:b/>
          <w:i/>
          <w:kern w:val="20"/>
          <w:sz w:val="24"/>
          <w:szCs w:val="24"/>
          <w:lang w:eastAsia="en-GB"/>
        </w:rPr>
        <w:t xml:space="preserve"> тона/годишно.</w:t>
      </w:r>
    </w:p>
    <w:p w:rsidR="007C1E71" w:rsidRPr="007C1E71" w:rsidRDefault="007C1E71" w:rsidP="00BA01B7">
      <w:pPr>
        <w:widowControl w:val="0"/>
        <w:autoSpaceDE w:val="0"/>
        <w:autoSpaceDN w:val="0"/>
        <w:adjustRightInd w:val="0"/>
        <w:spacing w:after="0" w:line="276" w:lineRule="auto"/>
        <w:ind w:firstLine="851"/>
        <w:contextualSpacing/>
        <w:jc w:val="both"/>
        <w:rPr>
          <w:rFonts w:ascii="Times New Roman" w:eastAsia="Times New Roman" w:hAnsi="Times New Roman" w:cs="Times New Roman"/>
          <w:kern w:val="20"/>
          <w:sz w:val="24"/>
          <w:szCs w:val="24"/>
          <w:lang w:eastAsia="en-GB"/>
        </w:rPr>
      </w:pPr>
      <w:r w:rsidRPr="007C1E71">
        <w:rPr>
          <w:rFonts w:ascii="Times New Roman" w:eastAsia="Times New Roman" w:hAnsi="Times New Roman" w:cs="Times New Roman"/>
          <w:kern w:val="20"/>
          <w:sz w:val="24"/>
          <w:szCs w:val="24"/>
          <w:lang w:eastAsia="en-GB"/>
        </w:rPr>
        <w:t>Приносът на всяка от общините към осигуряването на капацитета на инсталацията е както следва:</w:t>
      </w:r>
    </w:p>
    <w:p w:rsidR="007C1E71" w:rsidRPr="007C1E71" w:rsidRDefault="007C1E71" w:rsidP="00354AB3">
      <w:pPr>
        <w:widowControl w:val="0"/>
        <w:numPr>
          <w:ilvl w:val="0"/>
          <w:numId w:val="3"/>
        </w:numPr>
        <w:autoSpaceDE w:val="0"/>
        <w:autoSpaceDN w:val="0"/>
        <w:adjustRightInd w:val="0"/>
        <w:spacing w:after="0" w:line="276" w:lineRule="auto"/>
        <w:ind w:firstLine="131"/>
        <w:contextualSpacing/>
        <w:jc w:val="both"/>
        <w:rPr>
          <w:rFonts w:ascii="Times New Roman" w:eastAsia="Times New Roman" w:hAnsi="Times New Roman" w:cs="Times New Roman"/>
          <w:kern w:val="20"/>
          <w:sz w:val="24"/>
          <w:szCs w:val="24"/>
          <w:lang w:eastAsia="en-GB"/>
        </w:rPr>
      </w:pPr>
      <w:r w:rsidRPr="007C1E71">
        <w:rPr>
          <w:rFonts w:ascii="Times New Roman" w:eastAsia="Times New Roman" w:hAnsi="Times New Roman" w:cs="Times New Roman"/>
          <w:kern w:val="20"/>
          <w:sz w:val="24"/>
          <w:szCs w:val="24"/>
          <w:lang w:eastAsia="en-GB"/>
        </w:rPr>
        <w:t xml:space="preserve">Община Мадан – </w:t>
      </w:r>
      <w:r w:rsidRPr="00700ECE">
        <w:rPr>
          <w:rFonts w:ascii="Times New Roman" w:eastAsia="Times New Roman" w:hAnsi="Times New Roman" w:cs="Times New Roman"/>
          <w:kern w:val="20"/>
          <w:sz w:val="24"/>
          <w:szCs w:val="24"/>
          <w:lang w:eastAsia="en-GB"/>
        </w:rPr>
        <w:t>16</w:t>
      </w:r>
      <w:r w:rsidRPr="007C1E71">
        <w:rPr>
          <w:rFonts w:ascii="Times New Roman" w:eastAsia="Times New Roman" w:hAnsi="Times New Roman" w:cs="Times New Roman"/>
          <w:kern w:val="20"/>
          <w:sz w:val="24"/>
          <w:szCs w:val="24"/>
          <w:lang w:eastAsia="en-GB"/>
        </w:rPr>
        <w:t xml:space="preserve">80,70 </w:t>
      </w:r>
      <w:r w:rsidRPr="00700ECE">
        <w:rPr>
          <w:rFonts w:ascii="Times New Roman" w:eastAsia="Times New Roman" w:hAnsi="Times New Roman" w:cs="Times New Roman"/>
          <w:kern w:val="20"/>
          <w:sz w:val="24"/>
          <w:szCs w:val="24"/>
          <w:lang w:eastAsia="en-GB"/>
        </w:rPr>
        <w:t>–16</w:t>
      </w:r>
      <w:r w:rsidRPr="007C1E71">
        <w:rPr>
          <w:rFonts w:ascii="Times New Roman" w:eastAsia="Times New Roman" w:hAnsi="Times New Roman" w:cs="Times New Roman"/>
          <w:kern w:val="20"/>
          <w:sz w:val="24"/>
          <w:szCs w:val="24"/>
          <w:lang w:eastAsia="en-GB"/>
        </w:rPr>
        <w:t>0</w:t>
      </w:r>
      <w:r w:rsidRPr="00700ECE">
        <w:rPr>
          <w:rFonts w:ascii="Times New Roman" w:eastAsia="Times New Roman" w:hAnsi="Times New Roman" w:cs="Times New Roman"/>
          <w:kern w:val="20"/>
          <w:sz w:val="24"/>
          <w:szCs w:val="24"/>
          <w:lang w:eastAsia="en-GB"/>
        </w:rPr>
        <w:t>3,</w:t>
      </w:r>
      <w:r w:rsidRPr="007C1E71">
        <w:rPr>
          <w:rFonts w:ascii="Times New Roman" w:eastAsia="Times New Roman" w:hAnsi="Times New Roman" w:cs="Times New Roman"/>
          <w:kern w:val="20"/>
          <w:sz w:val="24"/>
          <w:szCs w:val="24"/>
          <w:lang w:eastAsia="en-GB"/>
        </w:rPr>
        <w:t>60 т/г смесено събрани битови отпадъци;</w:t>
      </w:r>
    </w:p>
    <w:p w:rsidR="007C1E71" w:rsidRPr="007C1E71" w:rsidRDefault="007C1E71" w:rsidP="00354AB3">
      <w:pPr>
        <w:widowControl w:val="0"/>
        <w:numPr>
          <w:ilvl w:val="0"/>
          <w:numId w:val="3"/>
        </w:numPr>
        <w:autoSpaceDE w:val="0"/>
        <w:autoSpaceDN w:val="0"/>
        <w:adjustRightInd w:val="0"/>
        <w:spacing w:after="0" w:line="276" w:lineRule="auto"/>
        <w:ind w:firstLine="131"/>
        <w:contextualSpacing/>
        <w:jc w:val="both"/>
        <w:rPr>
          <w:rFonts w:ascii="Times New Roman" w:eastAsia="Times New Roman" w:hAnsi="Times New Roman" w:cs="Times New Roman"/>
          <w:kern w:val="20"/>
          <w:sz w:val="24"/>
          <w:szCs w:val="24"/>
          <w:lang w:eastAsia="en-GB"/>
        </w:rPr>
      </w:pPr>
      <w:r w:rsidRPr="007C1E71">
        <w:rPr>
          <w:rFonts w:ascii="Times New Roman" w:eastAsia="Times New Roman" w:hAnsi="Times New Roman" w:cs="Times New Roman"/>
          <w:kern w:val="20"/>
          <w:sz w:val="24"/>
          <w:szCs w:val="24"/>
          <w:lang w:eastAsia="en-GB"/>
        </w:rPr>
        <w:t xml:space="preserve">Община Златоград – </w:t>
      </w:r>
      <w:r w:rsidRPr="00700ECE">
        <w:rPr>
          <w:rFonts w:ascii="Times New Roman" w:eastAsia="Times New Roman" w:hAnsi="Times New Roman" w:cs="Times New Roman"/>
          <w:kern w:val="20"/>
          <w:sz w:val="24"/>
          <w:szCs w:val="24"/>
          <w:lang w:eastAsia="en-GB"/>
        </w:rPr>
        <w:t>1792,93–17</w:t>
      </w:r>
      <w:r w:rsidRPr="007C1E71">
        <w:rPr>
          <w:rFonts w:ascii="Times New Roman" w:eastAsia="Times New Roman" w:hAnsi="Times New Roman" w:cs="Times New Roman"/>
          <w:kern w:val="20"/>
          <w:sz w:val="24"/>
          <w:szCs w:val="24"/>
          <w:lang w:eastAsia="en-GB"/>
        </w:rPr>
        <w:t>34,40 т/г смесено събрани битови отпадъци;</w:t>
      </w:r>
    </w:p>
    <w:p w:rsidR="007C1E71" w:rsidRDefault="007C1E71" w:rsidP="00354AB3">
      <w:pPr>
        <w:widowControl w:val="0"/>
        <w:numPr>
          <w:ilvl w:val="0"/>
          <w:numId w:val="3"/>
        </w:numPr>
        <w:autoSpaceDE w:val="0"/>
        <w:autoSpaceDN w:val="0"/>
        <w:adjustRightInd w:val="0"/>
        <w:spacing w:after="0" w:line="276" w:lineRule="auto"/>
        <w:ind w:firstLine="131"/>
        <w:contextualSpacing/>
        <w:jc w:val="both"/>
        <w:rPr>
          <w:rFonts w:ascii="Times New Roman" w:eastAsia="Times New Roman" w:hAnsi="Times New Roman" w:cs="Times New Roman"/>
          <w:kern w:val="20"/>
          <w:sz w:val="24"/>
          <w:szCs w:val="24"/>
          <w:lang w:eastAsia="en-GB"/>
        </w:rPr>
      </w:pPr>
      <w:r w:rsidRPr="007C1E71">
        <w:rPr>
          <w:rFonts w:ascii="Times New Roman" w:eastAsia="Times New Roman" w:hAnsi="Times New Roman" w:cs="Times New Roman"/>
          <w:kern w:val="20"/>
          <w:sz w:val="24"/>
          <w:szCs w:val="24"/>
          <w:lang w:eastAsia="en-GB"/>
        </w:rPr>
        <w:t xml:space="preserve">Община Неделино – 723,61 - </w:t>
      </w:r>
      <w:r w:rsidRPr="00700ECE">
        <w:rPr>
          <w:rFonts w:ascii="Times New Roman" w:eastAsia="Times New Roman" w:hAnsi="Times New Roman" w:cs="Times New Roman"/>
          <w:kern w:val="20"/>
          <w:sz w:val="24"/>
          <w:szCs w:val="24"/>
          <w:lang w:eastAsia="en-GB"/>
        </w:rPr>
        <w:t>684.11</w:t>
      </w:r>
      <w:r w:rsidRPr="007C1E71">
        <w:rPr>
          <w:rFonts w:ascii="Times New Roman" w:eastAsia="Times New Roman" w:hAnsi="Times New Roman" w:cs="Times New Roman"/>
          <w:kern w:val="20"/>
          <w:sz w:val="24"/>
          <w:szCs w:val="24"/>
          <w:lang w:eastAsia="en-GB"/>
        </w:rPr>
        <w:t xml:space="preserve"> т/г смесено събрани битови отпадъци.</w:t>
      </w:r>
    </w:p>
    <w:p w:rsidR="006658F7" w:rsidRPr="007C1E71" w:rsidRDefault="006658F7" w:rsidP="00BA01B7">
      <w:pPr>
        <w:widowControl w:val="0"/>
        <w:autoSpaceDE w:val="0"/>
        <w:autoSpaceDN w:val="0"/>
        <w:adjustRightInd w:val="0"/>
        <w:spacing w:after="0" w:line="276" w:lineRule="auto"/>
        <w:ind w:left="720" w:firstLine="851"/>
        <w:contextualSpacing/>
        <w:jc w:val="both"/>
        <w:rPr>
          <w:rFonts w:ascii="Times New Roman" w:eastAsia="Times New Roman" w:hAnsi="Times New Roman" w:cs="Times New Roman"/>
          <w:kern w:val="20"/>
          <w:sz w:val="24"/>
          <w:szCs w:val="24"/>
          <w:lang w:eastAsia="en-GB"/>
        </w:rPr>
      </w:pPr>
    </w:p>
    <w:p w:rsidR="003931A1" w:rsidRDefault="008C1F20" w:rsidP="00354AB3">
      <w:pPr>
        <w:pStyle w:val="a7"/>
        <w:numPr>
          <w:ilvl w:val="0"/>
          <w:numId w:val="1"/>
        </w:numPr>
        <w:spacing w:after="0" w:line="276" w:lineRule="auto"/>
        <w:ind w:left="0" w:firstLine="851"/>
        <w:jc w:val="both"/>
        <w:rPr>
          <w:rFonts w:ascii="Times New Roman" w:eastAsia="Times New Roman" w:hAnsi="Times New Roman" w:cs="Times New Roman"/>
          <w:b/>
          <w:kern w:val="20"/>
          <w:sz w:val="24"/>
          <w:szCs w:val="24"/>
          <w:lang w:eastAsia="en-GB"/>
        </w:rPr>
      </w:pPr>
      <w:r>
        <w:rPr>
          <w:rFonts w:ascii="Times New Roman" w:eastAsia="Times New Roman" w:hAnsi="Times New Roman" w:cs="Times New Roman"/>
          <w:b/>
          <w:kern w:val="20"/>
          <w:sz w:val="24"/>
          <w:szCs w:val="24"/>
          <w:lang w:eastAsia="en-GB"/>
        </w:rPr>
        <w:t>Проектно решение.</w:t>
      </w:r>
    </w:p>
    <w:p w:rsidR="003931A1" w:rsidRDefault="003931A1" w:rsidP="00BA01B7">
      <w:pPr>
        <w:spacing w:after="0" w:line="276" w:lineRule="auto"/>
        <w:ind w:firstLine="851"/>
        <w:contextualSpacing/>
        <w:jc w:val="both"/>
        <w:rPr>
          <w:rFonts w:ascii="Times New Roman" w:eastAsia="Times New Roman" w:hAnsi="Times New Roman" w:cs="Times New Roman"/>
          <w:kern w:val="20"/>
          <w:sz w:val="24"/>
          <w:szCs w:val="24"/>
          <w:lang w:eastAsia="en-GB"/>
        </w:rPr>
      </w:pPr>
      <w:r>
        <w:rPr>
          <w:rFonts w:ascii="Times New Roman" w:eastAsia="Times New Roman" w:hAnsi="Times New Roman" w:cs="Times New Roman"/>
          <w:kern w:val="20"/>
          <w:sz w:val="24"/>
          <w:szCs w:val="24"/>
          <w:lang w:eastAsia="en-GB"/>
        </w:rPr>
        <w:t xml:space="preserve">В </w:t>
      </w:r>
      <w:r w:rsidRPr="003931A1">
        <w:rPr>
          <w:rFonts w:ascii="Times New Roman" w:hAnsi="Times New Roman" w:cs="Times New Roman"/>
          <w:sz w:val="24"/>
          <w:szCs w:val="24"/>
        </w:rPr>
        <w:t>Прединвестиционно</w:t>
      </w:r>
      <w:r>
        <w:rPr>
          <w:sz w:val="23"/>
          <w:szCs w:val="23"/>
        </w:rPr>
        <w:t>то</w:t>
      </w:r>
      <w:r>
        <w:rPr>
          <w:rFonts w:ascii="Times New Roman" w:eastAsia="Times New Roman" w:hAnsi="Times New Roman" w:cs="Times New Roman"/>
          <w:kern w:val="20"/>
          <w:sz w:val="24"/>
          <w:szCs w:val="24"/>
          <w:lang w:eastAsia="en-GB"/>
        </w:rPr>
        <w:t xml:space="preserve">  проучване (ПИП) за обекта са залегнали задължителни технически, технологични, функционални и планово-композиционни решения:</w:t>
      </w:r>
    </w:p>
    <w:p w:rsidR="00C43754" w:rsidRDefault="003931A1" w:rsidP="00BA01B7">
      <w:pPr>
        <w:spacing w:after="0" w:line="276" w:lineRule="auto"/>
        <w:ind w:firstLine="851"/>
        <w:contextualSpacing/>
        <w:jc w:val="both"/>
        <w:rPr>
          <w:rFonts w:ascii="Times New Roman" w:eastAsia="Times New Roman" w:hAnsi="Times New Roman" w:cs="Times New Roman"/>
          <w:kern w:val="20"/>
          <w:sz w:val="24"/>
          <w:szCs w:val="24"/>
          <w:lang w:eastAsia="en-GB"/>
        </w:rPr>
      </w:pPr>
      <w:r w:rsidRPr="00C43754">
        <w:rPr>
          <w:rFonts w:ascii="Times New Roman" w:eastAsia="Times New Roman" w:hAnsi="Times New Roman" w:cs="Times New Roman"/>
          <w:kern w:val="20"/>
          <w:sz w:val="24"/>
          <w:szCs w:val="24"/>
          <w:lang w:eastAsia="en-GB"/>
        </w:rPr>
        <w:t>Местонахождение –имот № 387</w:t>
      </w:r>
      <w:r w:rsidR="00C43754" w:rsidRPr="00C43754">
        <w:rPr>
          <w:rFonts w:ascii="Times New Roman" w:eastAsia="Times New Roman" w:hAnsi="Times New Roman" w:cs="Times New Roman"/>
          <w:kern w:val="20"/>
          <w:sz w:val="24"/>
          <w:szCs w:val="24"/>
          <w:lang w:eastAsia="en-GB"/>
        </w:rPr>
        <w:t xml:space="preserve">,УПИ ІІ – „за компостираща инсталация и инсталация за предварително третиране на битовите отпадъци на РСУО – „Мадан”, включващо общините Мадан, Златоград и Неделино” с площ 8410 кв. м, одобрен е ПУП -ПРЗ на УПИ II със Заповед № A-8/18.04.2017 г. </w:t>
      </w:r>
      <w:r w:rsidR="00E75592" w:rsidRPr="00700ECE">
        <w:rPr>
          <w:rFonts w:ascii="Times New Roman" w:eastAsia="Times New Roman" w:hAnsi="Times New Roman" w:cs="Times New Roman"/>
          <w:kern w:val="20"/>
          <w:sz w:val="24"/>
          <w:szCs w:val="24"/>
          <w:lang w:eastAsia="en-GB"/>
        </w:rPr>
        <w:t xml:space="preserve">, </w:t>
      </w:r>
      <w:r w:rsidR="00E75592">
        <w:rPr>
          <w:rFonts w:ascii="Times New Roman" w:eastAsia="Times New Roman" w:hAnsi="Times New Roman"/>
          <w:sz w:val="24"/>
          <w:szCs w:val="20"/>
        </w:rPr>
        <w:t xml:space="preserve">изменена със </w:t>
      </w:r>
      <w:r w:rsidR="00E75592" w:rsidRPr="00E73601">
        <w:rPr>
          <w:rFonts w:ascii="Times New Roman" w:eastAsia="Times New Roman" w:hAnsi="Times New Roman" w:cs="Times New Roman"/>
          <w:color w:val="000000" w:themeColor="text1"/>
          <w:sz w:val="24"/>
        </w:rPr>
        <w:t>З</w:t>
      </w:r>
      <w:r w:rsidR="00E75592">
        <w:rPr>
          <w:rFonts w:ascii="Times New Roman" w:eastAsia="Times New Roman" w:hAnsi="Times New Roman" w:cs="Times New Roman"/>
          <w:color w:val="000000" w:themeColor="text1"/>
          <w:sz w:val="24"/>
        </w:rPr>
        <w:t>аповед № А-18/</w:t>
      </w:r>
      <w:r w:rsidR="00E75592" w:rsidRPr="00E73601">
        <w:rPr>
          <w:rFonts w:ascii="Times New Roman" w:eastAsia="Times New Roman" w:hAnsi="Times New Roman" w:cs="Times New Roman"/>
          <w:color w:val="000000" w:themeColor="text1"/>
          <w:sz w:val="24"/>
        </w:rPr>
        <w:t xml:space="preserve"> 07.08.2017 г. </w:t>
      </w:r>
      <w:r w:rsidR="00C43754" w:rsidRPr="00C43754">
        <w:rPr>
          <w:rFonts w:ascii="Times New Roman" w:eastAsia="Times New Roman" w:hAnsi="Times New Roman" w:cs="Times New Roman"/>
          <w:kern w:val="20"/>
          <w:sz w:val="24"/>
          <w:szCs w:val="24"/>
          <w:lang w:eastAsia="en-GB"/>
        </w:rPr>
        <w:t>на Кмета на Община Мадан и Акт № 129 от 26.10.2017 г. за публична общинска собственост.</w:t>
      </w:r>
    </w:p>
    <w:p w:rsidR="00354AB3" w:rsidRPr="003931A1" w:rsidRDefault="00354AB3" w:rsidP="00BA01B7">
      <w:pPr>
        <w:spacing w:after="0" w:line="276" w:lineRule="auto"/>
        <w:ind w:firstLine="851"/>
        <w:contextualSpacing/>
        <w:jc w:val="both"/>
        <w:rPr>
          <w:rFonts w:ascii="Times New Roman" w:eastAsia="Times New Roman" w:hAnsi="Times New Roman" w:cs="Times New Roman"/>
          <w:kern w:val="20"/>
          <w:sz w:val="24"/>
          <w:szCs w:val="24"/>
          <w:lang w:eastAsia="en-GB"/>
        </w:rPr>
      </w:pPr>
    </w:p>
    <w:p w:rsidR="003931A1" w:rsidRPr="00354AB3" w:rsidRDefault="003931A1" w:rsidP="00BA01B7">
      <w:pPr>
        <w:pStyle w:val="a7"/>
        <w:numPr>
          <w:ilvl w:val="1"/>
          <w:numId w:val="1"/>
        </w:numPr>
        <w:spacing w:after="0" w:line="276" w:lineRule="auto"/>
        <w:ind w:left="0" w:firstLine="851"/>
        <w:jc w:val="both"/>
        <w:rPr>
          <w:rFonts w:ascii="Times New Roman" w:eastAsia="Calibri" w:hAnsi="Times New Roman" w:cs="Times New Roman"/>
          <w:b/>
          <w:kern w:val="20"/>
          <w:sz w:val="24"/>
          <w:szCs w:val="24"/>
        </w:rPr>
      </w:pPr>
      <w:r w:rsidRPr="00354AB3">
        <w:rPr>
          <w:rFonts w:ascii="Times New Roman" w:eastAsia="Calibri" w:hAnsi="Times New Roman" w:cs="Times New Roman"/>
          <w:b/>
          <w:kern w:val="20"/>
          <w:sz w:val="24"/>
          <w:szCs w:val="24"/>
        </w:rPr>
        <w:t xml:space="preserve">Степен за изграденост и необходимост от нова довеждаща инфраструктура </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 xml:space="preserve">През 2011 г. Община Мадан </w:t>
      </w:r>
      <w:r w:rsidR="00A67674">
        <w:rPr>
          <w:rFonts w:ascii="Times New Roman" w:eastAsia="Calibri" w:hAnsi="Times New Roman" w:cs="Times New Roman"/>
          <w:kern w:val="20"/>
          <w:sz w:val="24"/>
          <w:szCs w:val="24"/>
        </w:rPr>
        <w:t xml:space="preserve">извършва преработка на проект </w:t>
      </w:r>
      <w:r w:rsidRPr="003931A1">
        <w:rPr>
          <w:rFonts w:ascii="Times New Roman" w:eastAsia="Calibri" w:hAnsi="Times New Roman" w:cs="Times New Roman"/>
          <w:kern w:val="20"/>
          <w:sz w:val="24"/>
          <w:szCs w:val="24"/>
        </w:rPr>
        <w:t xml:space="preserve">„Разширяване на регионално депо за ТБО гр.Мадан и изграждане на площадка за предварително третиране на отпадъците в общините Мадан, Златоград и Неделино“, с което се променят обема и </w:t>
      </w:r>
      <w:r w:rsidR="00DC7737" w:rsidRPr="003931A1">
        <w:rPr>
          <w:rFonts w:ascii="Times New Roman" w:eastAsia="Calibri" w:hAnsi="Times New Roman" w:cs="Times New Roman"/>
          <w:kern w:val="20"/>
          <w:sz w:val="24"/>
          <w:szCs w:val="24"/>
        </w:rPr>
        <w:t>количествата</w:t>
      </w:r>
      <w:r w:rsidRPr="003931A1">
        <w:rPr>
          <w:rFonts w:ascii="Times New Roman" w:eastAsia="Calibri" w:hAnsi="Times New Roman" w:cs="Times New Roman"/>
          <w:kern w:val="20"/>
          <w:sz w:val="24"/>
          <w:szCs w:val="24"/>
        </w:rPr>
        <w:t xml:space="preserve"> на отпадъците депонирани по Клетки, както следва:</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 xml:space="preserve"> -</w:t>
      </w:r>
      <w:r w:rsidRPr="003931A1">
        <w:rPr>
          <w:rFonts w:ascii="Times New Roman" w:eastAsia="Calibri" w:hAnsi="Times New Roman" w:cs="Times New Roman"/>
          <w:kern w:val="20"/>
          <w:sz w:val="24"/>
          <w:szCs w:val="24"/>
        </w:rPr>
        <w:tab/>
        <w:t>Клетка 1- капацитет 63 300 t;</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w:t>
      </w:r>
      <w:r w:rsidRPr="003931A1">
        <w:rPr>
          <w:rFonts w:ascii="Times New Roman" w:eastAsia="Calibri" w:hAnsi="Times New Roman" w:cs="Times New Roman"/>
          <w:kern w:val="20"/>
          <w:sz w:val="24"/>
          <w:szCs w:val="24"/>
        </w:rPr>
        <w:tab/>
        <w:t>Клетка 2- капацитет 52 600 t;</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w:t>
      </w:r>
      <w:r w:rsidRPr="003931A1">
        <w:rPr>
          <w:rFonts w:ascii="Times New Roman" w:eastAsia="Calibri" w:hAnsi="Times New Roman" w:cs="Times New Roman"/>
          <w:kern w:val="20"/>
          <w:sz w:val="24"/>
          <w:szCs w:val="24"/>
        </w:rPr>
        <w:tab/>
        <w:t>Клетка 3- капацитет 67 300 t;</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w:t>
      </w:r>
      <w:r w:rsidRPr="003931A1">
        <w:rPr>
          <w:rFonts w:ascii="Times New Roman" w:eastAsia="Calibri" w:hAnsi="Times New Roman" w:cs="Times New Roman"/>
          <w:kern w:val="20"/>
          <w:sz w:val="24"/>
          <w:szCs w:val="24"/>
        </w:rPr>
        <w:tab/>
        <w:t>Клетка 4 – капацитет 44 800 t;</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w:t>
      </w:r>
      <w:r w:rsidRPr="003931A1">
        <w:rPr>
          <w:rFonts w:ascii="Times New Roman" w:eastAsia="Calibri" w:hAnsi="Times New Roman" w:cs="Times New Roman"/>
          <w:kern w:val="20"/>
          <w:sz w:val="24"/>
          <w:szCs w:val="24"/>
        </w:rPr>
        <w:tab/>
        <w:t>Клетка 5 – капацитет 68 000 t</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Общ капацитет на депото – 296 000 t.</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Преработката третира проектирането на разширението на регионалното депо за поетапно изграждане.</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Обектът е въведен в експлоатация с Разрешение за ползване № СТ-05-1198/2014, изменено със Заповед № СТ-05-1224/2014 г. за ползване на строеж: РАЗРЕШЕНИЕ НА РЕГИОНАЛНО ДЕПО ЗА ТБО-гр. МАДАН и изграждане на площадки за предварително третиране на отпадъци на общините Мадан, Златоград и Неделино – Първи етап и изграждане на външно електрозахранване.</w:t>
      </w:r>
    </w:p>
    <w:p w:rsidR="003931A1" w:rsidRPr="003931A1" w:rsidRDefault="00A47C5B" w:rsidP="00BA01B7">
      <w:pPr>
        <w:spacing w:after="0" w:line="276" w:lineRule="auto"/>
        <w:ind w:firstLine="851"/>
        <w:contextualSpacing/>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 xml:space="preserve">Издадено е </w:t>
      </w:r>
      <w:r w:rsidR="003931A1" w:rsidRPr="003931A1">
        <w:rPr>
          <w:rFonts w:ascii="Times New Roman" w:eastAsia="Calibri" w:hAnsi="Times New Roman" w:cs="Times New Roman"/>
          <w:kern w:val="20"/>
          <w:sz w:val="24"/>
          <w:szCs w:val="24"/>
        </w:rPr>
        <w:t>Комплексно разрешително на “Регионално депо за неопасни отпадъци за общините Мадан, Златоград и Неделино”, гр. Мадан, № 190-Н1/2009г. Позиция на дейността по Приложение № 4 на ЗООС-5.4, Капацитет – 48 t/24h, Капацитет -296 000 t.</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Инсталации, които не попадат в обхвата на Приложение 4 на ЗООС: Инсталация за сепариране.</w:t>
      </w:r>
    </w:p>
    <w:p w:rsidR="003931A1" w:rsidRPr="00354AB3"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54AB3">
        <w:rPr>
          <w:rFonts w:ascii="Times New Roman" w:eastAsia="Calibri" w:hAnsi="Times New Roman" w:cs="Times New Roman"/>
          <w:kern w:val="20"/>
          <w:sz w:val="24"/>
          <w:szCs w:val="24"/>
        </w:rPr>
        <w:t>ПЪТНА ВРЪЗКА</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Общински  път № SML 2155 - / SML 2131 Мадан – Върба /  - Шаренска</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Обектът се свързва с общинската пътна мрежа на гр.Мадан чрез шосето - кв.Шаренка – с.Шаренска.</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 xml:space="preserve">Основни технически характеристики на пътя  </w:t>
      </w:r>
    </w:p>
    <w:p w:rsidR="003931A1" w:rsidRPr="003931A1" w:rsidRDefault="003931A1" w:rsidP="00354AB3">
      <w:pPr>
        <w:numPr>
          <w:ilvl w:val="0"/>
          <w:numId w:val="3"/>
        </w:numPr>
        <w:spacing w:after="0" w:line="276" w:lineRule="auto"/>
        <w:ind w:left="0"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 xml:space="preserve">клас на пътя – IV-ти </w:t>
      </w:r>
    </w:p>
    <w:p w:rsidR="003931A1" w:rsidRPr="003931A1" w:rsidRDefault="003931A1" w:rsidP="00354AB3">
      <w:pPr>
        <w:numPr>
          <w:ilvl w:val="0"/>
          <w:numId w:val="3"/>
        </w:numPr>
        <w:spacing w:after="0" w:line="276" w:lineRule="auto"/>
        <w:ind w:left="0"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 xml:space="preserve">характер на терена – планински </w:t>
      </w:r>
    </w:p>
    <w:p w:rsidR="003931A1" w:rsidRPr="003931A1" w:rsidRDefault="003931A1" w:rsidP="00354AB3">
      <w:pPr>
        <w:numPr>
          <w:ilvl w:val="0"/>
          <w:numId w:val="3"/>
        </w:numPr>
        <w:spacing w:after="0" w:line="276" w:lineRule="auto"/>
        <w:ind w:left="0"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проектна скорост - до 40  км/час</w:t>
      </w:r>
    </w:p>
    <w:p w:rsidR="003931A1" w:rsidRPr="003931A1" w:rsidRDefault="003931A1" w:rsidP="00354AB3">
      <w:pPr>
        <w:numPr>
          <w:ilvl w:val="0"/>
          <w:numId w:val="3"/>
        </w:numPr>
        <w:spacing w:after="0" w:line="276" w:lineRule="auto"/>
        <w:ind w:left="0"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 xml:space="preserve">габарит -  4/6 м </w:t>
      </w:r>
    </w:p>
    <w:p w:rsidR="003931A1" w:rsidRPr="003931A1" w:rsidRDefault="003931A1" w:rsidP="00354AB3">
      <w:pPr>
        <w:numPr>
          <w:ilvl w:val="0"/>
          <w:numId w:val="3"/>
        </w:numPr>
        <w:spacing w:after="0" w:line="276" w:lineRule="auto"/>
        <w:ind w:left="0"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 xml:space="preserve">ширина на пътното платно – 4 м </w:t>
      </w:r>
    </w:p>
    <w:p w:rsidR="003931A1" w:rsidRPr="003931A1" w:rsidRDefault="003931A1" w:rsidP="00354AB3">
      <w:pPr>
        <w:numPr>
          <w:ilvl w:val="0"/>
          <w:numId w:val="3"/>
        </w:numPr>
        <w:spacing w:after="0" w:line="276" w:lineRule="auto"/>
        <w:ind w:left="0"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ширина на банкетите – 1,0 м.</w:t>
      </w:r>
    </w:p>
    <w:p w:rsidR="003931A1" w:rsidRPr="003931A1" w:rsidRDefault="003931A1" w:rsidP="00354AB3">
      <w:pPr>
        <w:numPr>
          <w:ilvl w:val="0"/>
          <w:numId w:val="3"/>
        </w:numPr>
        <w:spacing w:after="0" w:line="276" w:lineRule="auto"/>
        <w:ind w:left="0"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основа от баластра – 2</w:t>
      </w:r>
      <w:r>
        <w:rPr>
          <w:rFonts w:ascii="Times New Roman" w:eastAsia="Calibri" w:hAnsi="Times New Roman" w:cs="Times New Roman"/>
          <w:kern w:val="20"/>
          <w:sz w:val="24"/>
          <w:szCs w:val="24"/>
        </w:rPr>
        <w:t xml:space="preserve">0 см   </w:t>
      </w:r>
      <w:r w:rsidRPr="003931A1">
        <w:rPr>
          <w:rFonts w:ascii="Times New Roman" w:eastAsia="Calibri" w:hAnsi="Times New Roman" w:cs="Times New Roman"/>
          <w:kern w:val="20"/>
          <w:sz w:val="24"/>
          <w:szCs w:val="24"/>
        </w:rPr>
        <w:t xml:space="preserve"> Е = 250 Мра;</w:t>
      </w:r>
    </w:p>
    <w:p w:rsidR="003931A1" w:rsidRPr="003931A1" w:rsidRDefault="003931A1" w:rsidP="00354AB3">
      <w:pPr>
        <w:numPr>
          <w:ilvl w:val="0"/>
          <w:numId w:val="3"/>
        </w:numPr>
        <w:spacing w:after="0" w:line="276" w:lineRule="auto"/>
        <w:ind w:left="0"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битуминизиран трошен камък – 10 см           Е = 800 Мра;</w:t>
      </w:r>
    </w:p>
    <w:p w:rsidR="003931A1" w:rsidRPr="003931A1" w:rsidRDefault="003931A1" w:rsidP="00354AB3">
      <w:pPr>
        <w:numPr>
          <w:ilvl w:val="0"/>
          <w:numId w:val="3"/>
        </w:numPr>
        <w:spacing w:after="0" w:line="240" w:lineRule="auto"/>
        <w:ind w:left="0"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неплътен асфалтобетон – 2 см                        Е = 1000 Мра;</w:t>
      </w:r>
    </w:p>
    <w:p w:rsidR="003931A1" w:rsidRPr="003931A1" w:rsidRDefault="003931A1" w:rsidP="00354AB3">
      <w:pPr>
        <w:numPr>
          <w:ilvl w:val="0"/>
          <w:numId w:val="3"/>
        </w:numPr>
        <w:spacing w:after="0" w:line="240" w:lineRule="auto"/>
        <w:ind w:left="0"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плътен асфалтобетон – 2 см                            Е = 1200 Мра.</w:t>
      </w:r>
    </w:p>
    <w:p w:rsidR="003931A1" w:rsidRPr="003931A1"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Връзката на площадката на депото с него се осъществява чрез пътно отклонение с дължина около 120 м, габарит 4 м и асфалтобетонно покритие.</w:t>
      </w:r>
    </w:p>
    <w:p w:rsidR="003931A1" w:rsidRPr="00354AB3"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54AB3">
        <w:rPr>
          <w:rFonts w:ascii="Times New Roman" w:eastAsia="Calibri" w:hAnsi="Times New Roman" w:cs="Times New Roman"/>
          <w:kern w:val="20"/>
          <w:sz w:val="24"/>
          <w:szCs w:val="24"/>
        </w:rPr>
        <w:t>ВОДОПРОВОД</w:t>
      </w:r>
    </w:p>
    <w:p w:rsidR="003931A1" w:rsidRPr="003931A1" w:rsidRDefault="003931A1" w:rsidP="00BA01B7">
      <w:pPr>
        <w:spacing w:after="0" w:line="276" w:lineRule="auto"/>
        <w:ind w:firstLine="851"/>
        <w:contextualSpacing/>
        <w:jc w:val="both"/>
        <w:rPr>
          <w:rFonts w:ascii="Times New Roman" w:eastAsia="Calibri" w:hAnsi="Times New Roman" w:cs="Times New Roman"/>
          <w:color w:val="000000"/>
          <w:kern w:val="20"/>
          <w:sz w:val="24"/>
          <w:szCs w:val="24"/>
        </w:rPr>
      </w:pPr>
      <w:r w:rsidRPr="003931A1">
        <w:rPr>
          <w:rFonts w:ascii="Times New Roman" w:eastAsia="Calibri" w:hAnsi="Times New Roman" w:cs="Times New Roman"/>
          <w:color w:val="000000"/>
          <w:kern w:val="20"/>
          <w:sz w:val="24"/>
          <w:szCs w:val="24"/>
        </w:rPr>
        <w:t>Съществуващото депо се захранва с вода за питейни, битови, технически и противопожарни нужди от напорен резервоар (водоем) с обем V=100 m</w:t>
      </w:r>
      <w:r w:rsidRPr="003931A1">
        <w:rPr>
          <w:rFonts w:ascii="Times New Roman" w:eastAsia="Calibri" w:hAnsi="Times New Roman" w:cs="Times New Roman"/>
          <w:color w:val="000000"/>
          <w:kern w:val="20"/>
          <w:sz w:val="24"/>
          <w:szCs w:val="24"/>
          <w:vertAlign w:val="superscript"/>
        </w:rPr>
        <w:t>3</w:t>
      </w:r>
      <w:r w:rsidRPr="003931A1">
        <w:rPr>
          <w:rFonts w:ascii="Times New Roman" w:eastAsia="Calibri" w:hAnsi="Times New Roman" w:cs="Times New Roman"/>
          <w:color w:val="000000"/>
          <w:kern w:val="20"/>
          <w:sz w:val="24"/>
          <w:szCs w:val="24"/>
        </w:rPr>
        <w:t xml:space="preserve"> и втори резервоар с обем 135 </w:t>
      </w:r>
      <w:r w:rsidRPr="003931A1">
        <w:rPr>
          <w:rFonts w:ascii="Times New Roman" w:eastAsia="Calibri" w:hAnsi="Times New Roman" w:cs="Times New Roman"/>
          <w:color w:val="000000"/>
          <w:kern w:val="20"/>
          <w:sz w:val="24"/>
          <w:szCs w:val="24"/>
          <w:lang w:val="en-US"/>
        </w:rPr>
        <w:t>m</w:t>
      </w:r>
      <w:r w:rsidRPr="00700ECE">
        <w:rPr>
          <w:rFonts w:ascii="Times New Roman" w:eastAsia="Calibri" w:hAnsi="Times New Roman" w:cs="Times New Roman"/>
          <w:color w:val="000000"/>
          <w:kern w:val="20"/>
          <w:sz w:val="24"/>
          <w:szCs w:val="24"/>
          <w:vertAlign w:val="superscript"/>
        </w:rPr>
        <w:t>3</w:t>
      </w:r>
      <w:r w:rsidRPr="003931A1">
        <w:rPr>
          <w:rFonts w:ascii="Times New Roman" w:eastAsia="Calibri" w:hAnsi="Times New Roman" w:cs="Times New Roman"/>
          <w:color w:val="000000"/>
          <w:kern w:val="20"/>
          <w:sz w:val="24"/>
          <w:szCs w:val="24"/>
        </w:rPr>
        <w:t xml:space="preserve">. Захранването на втория водоем е осъществено от съществуваща помпена станция с помпи </w:t>
      </w:r>
      <w:r w:rsidRPr="003931A1">
        <w:rPr>
          <w:rFonts w:ascii="Times New Roman" w:eastAsia="Calibri" w:hAnsi="Times New Roman" w:cs="Times New Roman"/>
          <w:color w:val="000000"/>
          <w:kern w:val="20"/>
          <w:sz w:val="24"/>
          <w:szCs w:val="24"/>
          <w:lang w:val="en-US"/>
        </w:rPr>
        <w:t>Q</w:t>
      </w:r>
      <w:r w:rsidRPr="00700ECE">
        <w:rPr>
          <w:rFonts w:ascii="Times New Roman" w:eastAsia="Calibri" w:hAnsi="Times New Roman" w:cs="Times New Roman"/>
          <w:color w:val="000000"/>
          <w:kern w:val="20"/>
          <w:sz w:val="24"/>
          <w:szCs w:val="24"/>
        </w:rPr>
        <w:t xml:space="preserve"> = 2.78 </w:t>
      </w:r>
      <w:r w:rsidRPr="003931A1">
        <w:rPr>
          <w:rFonts w:ascii="Times New Roman" w:eastAsia="Calibri" w:hAnsi="Times New Roman" w:cs="Times New Roman"/>
          <w:color w:val="000000"/>
          <w:kern w:val="20"/>
          <w:sz w:val="24"/>
          <w:szCs w:val="24"/>
          <w:lang w:val="en-US"/>
        </w:rPr>
        <w:t>l</w:t>
      </w:r>
      <w:r w:rsidRPr="00700ECE">
        <w:rPr>
          <w:rFonts w:ascii="Times New Roman" w:eastAsia="Calibri" w:hAnsi="Times New Roman" w:cs="Times New Roman"/>
          <w:color w:val="000000"/>
          <w:kern w:val="20"/>
          <w:sz w:val="24"/>
          <w:szCs w:val="24"/>
        </w:rPr>
        <w:t>/</w:t>
      </w:r>
      <w:r w:rsidRPr="003931A1">
        <w:rPr>
          <w:rFonts w:ascii="Times New Roman" w:eastAsia="Calibri" w:hAnsi="Times New Roman" w:cs="Times New Roman"/>
          <w:color w:val="000000"/>
          <w:kern w:val="20"/>
          <w:sz w:val="24"/>
          <w:szCs w:val="24"/>
          <w:lang w:val="en-US"/>
        </w:rPr>
        <w:t>sec</w:t>
      </w:r>
      <w:r w:rsidRPr="00700ECE">
        <w:rPr>
          <w:rFonts w:ascii="Times New Roman" w:eastAsia="Calibri" w:hAnsi="Times New Roman" w:cs="Times New Roman"/>
          <w:color w:val="000000"/>
          <w:kern w:val="20"/>
          <w:sz w:val="24"/>
          <w:szCs w:val="24"/>
        </w:rPr>
        <w:t xml:space="preserve">, </w:t>
      </w:r>
      <w:r w:rsidRPr="003931A1">
        <w:rPr>
          <w:rFonts w:ascii="Times New Roman" w:eastAsia="Calibri" w:hAnsi="Times New Roman" w:cs="Times New Roman"/>
          <w:color w:val="000000"/>
          <w:kern w:val="20"/>
          <w:sz w:val="24"/>
          <w:szCs w:val="24"/>
          <w:lang w:val="en-US"/>
        </w:rPr>
        <w:t>H</w:t>
      </w:r>
      <w:r w:rsidRPr="00700ECE">
        <w:rPr>
          <w:rFonts w:ascii="Times New Roman" w:eastAsia="Calibri" w:hAnsi="Times New Roman" w:cs="Times New Roman"/>
          <w:color w:val="000000"/>
          <w:kern w:val="20"/>
          <w:sz w:val="24"/>
          <w:szCs w:val="24"/>
        </w:rPr>
        <w:t xml:space="preserve"> = 180 </w:t>
      </w:r>
      <w:r w:rsidRPr="003931A1">
        <w:rPr>
          <w:rFonts w:ascii="Times New Roman" w:eastAsia="Calibri" w:hAnsi="Times New Roman" w:cs="Times New Roman"/>
          <w:color w:val="000000"/>
          <w:kern w:val="20"/>
          <w:sz w:val="24"/>
          <w:szCs w:val="24"/>
          <w:lang w:val="en-US"/>
        </w:rPr>
        <w:t>m</w:t>
      </w:r>
      <w:r w:rsidRPr="003931A1">
        <w:rPr>
          <w:rFonts w:ascii="Times New Roman" w:eastAsia="Calibri" w:hAnsi="Times New Roman" w:cs="Times New Roman"/>
          <w:color w:val="000000"/>
          <w:kern w:val="20"/>
          <w:sz w:val="24"/>
          <w:szCs w:val="24"/>
        </w:rPr>
        <w:t>и</w:t>
      </w:r>
      <w:r w:rsidRPr="003931A1">
        <w:rPr>
          <w:rFonts w:ascii="Times New Roman" w:eastAsia="Calibri" w:hAnsi="Times New Roman" w:cs="Times New Roman"/>
          <w:color w:val="000000"/>
          <w:kern w:val="20"/>
          <w:sz w:val="24"/>
          <w:szCs w:val="24"/>
          <w:lang w:val="en-US"/>
        </w:rPr>
        <w:t>P</w:t>
      </w:r>
      <w:r w:rsidRPr="00700ECE">
        <w:rPr>
          <w:rFonts w:ascii="Times New Roman" w:eastAsia="Calibri" w:hAnsi="Times New Roman" w:cs="Times New Roman"/>
          <w:color w:val="000000"/>
          <w:kern w:val="20"/>
          <w:sz w:val="24"/>
          <w:szCs w:val="24"/>
        </w:rPr>
        <w:t xml:space="preserve"> = 11 </w:t>
      </w:r>
      <w:r w:rsidRPr="003931A1">
        <w:rPr>
          <w:rFonts w:ascii="Times New Roman" w:eastAsia="Calibri" w:hAnsi="Times New Roman" w:cs="Times New Roman"/>
          <w:color w:val="000000"/>
          <w:kern w:val="20"/>
          <w:sz w:val="24"/>
          <w:szCs w:val="24"/>
          <w:lang w:val="en-US"/>
        </w:rPr>
        <w:t>kW</w:t>
      </w:r>
      <w:r w:rsidRPr="00700ECE">
        <w:rPr>
          <w:rFonts w:ascii="Times New Roman" w:eastAsia="Calibri" w:hAnsi="Times New Roman" w:cs="Times New Roman"/>
          <w:color w:val="000000"/>
          <w:kern w:val="20"/>
          <w:sz w:val="24"/>
          <w:szCs w:val="24"/>
        </w:rPr>
        <w:t xml:space="preserve">, </w:t>
      </w:r>
      <w:r w:rsidRPr="003931A1">
        <w:rPr>
          <w:rFonts w:ascii="Times New Roman" w:eastAsia="Calibri" w:hAnsi="Times New Roman" w:cs="Times New Roman"/>
          <w:color w:val="000000"/>
          <w:kern w:val="20"/>
          <w:sz w:val="24"/>
          <w:szCs w:val="24"/>
        </w:rPr>
        <w:t>чрез захранващ напорен водопровод. Помпената станция се захранва от водопровод за питейни нужди на гр.Мадан. Инфилтратните води от тялото на депото се отвеждат в изгребна яма.</w:t>
      </w:r>
    </w:p>
    <w:p w:rsidR="003931A1" w:rsidRPr="00354AB3"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54AB3">
        <w:rPr>
          <w:rFonts w:ascii="Times New Roman" w:eastAsia="Calibri" w:hAnsi="Times New Roman" w:cs="Times New Roman"/>
          <w:kern w:val="20"/>
          <w:sz w:val="24"/>
          <w:szCs w:val="24"/>
        </w:rPr>
        <w:t xml:space="preserve">ЕЛЕКТРОЗАХРАНВАНЕ </w:t>
      </w:r>
    </w:p>
    <w:p w:rsidR="009902BF" w:rsidRDefault="003931A1" w:rsidP="00BA01B7">
      <w:pPr>
        <w:spacing w:after="0" w:line="276" w:lineRule="auto"/>
        <w:ind w:firstLine="851"/>
        <w:contextualSpacing/>
        <w:jc w:val="both"/>
        <w:rPr>
          <w:rFonts w:ascii="Times New Roman" w:eastAsia="Calibri" w:hAnsi="Times New Roman" w:cs="Times New Roman"/>
          <w:kern w:val="20"/>
          <w:sz w:val="24"/>
          <w:szCs w:val="24"/>
        </w:rPr>
      </w:pPr>
      <w:r w:rsidRPr="003931A1">
        <w:rPr>
          <w:rFonts w:ascii="Times New Roman" w:eastAsia="Calibri" w:hAnsi="Times New Roman" w:cs="Times New Roman"/>
          <w:kern w:val="20"/>
          <w:sz w:val="24"/>
          <w:szCs w:val="24"/>
        </w:rPr>
        <w:t>На Първи етап от изграждането на РЕГИОНАЛНО ДЕПО ЗА ТБО-гр. МАДАН е изградено Външно ел.захранване с кабели CpH 20kV, нов БКТП 800kVa/20/0.4kV . Годишната употреба на ел. енергия за капацитета, за който се кандидатства при изграждането на депото е 32.00 МWh/y. Основни консуматори на електроенергия за технологични нужди е предвидено да бъдат: оборудването на сепариращата инсталация (транспортна лента, преси, повдигащи устройства, машини за последваща обработка на сепарираните стъклени, хартиени, пластмасови отпадъци) и помпа за вода.</w:t>
      </w:r>
    </w:p>
    <w:p w:rsidR="006658F7" w:rsidRDefault="006658F7" w:rsidP="00BA01B7">
      <w:pPr>
        <w:spacing w:after="0" w:line="276" w:lineRule="auto"/>
        <w:ind w:firstLine="851"/>
        <w:contextualSpacing/>
        <w:jc w:val="both"/>
        <w:rPr>
          <w:rFonts w:ascii="Times New Roman" w:eastAsia="Calibri" w:hAnsi="Times New Roman" w:cs="Times New Roman"/>
          <w:b/>
          <w:kern w:val="20"/>
          <w:sz w:val="24"/>
          <w:szCs w:val="24"/>
        </w:rPr>
      </w:pPr>
    </w:p>
    <w:p w:rsidR="009902BF" w:rsidRDefault="00E14158" w:rsidP="008C1F20">
      <w:pPr>
        <w:spacing w:after="0" w:line="276" w:lineRule="auto"/>
        <w:ind w:firstLine="708"/>
        <w:contextualSpacing/>
        <w:jc w:val="center"/>
        <w:rPr>
          <w:rFonts w:ascii="Times New Roman" w:eastAsia="Calibri" w:hAnsi="Times New Roman" w:cs="Times New Roman"/>
          <w:b/>
          <w:kern w:val="20"/>
          <w:sz w:val="24"/>
          <w:szCs w:val="24"/>
        </w:rPr>
      </w:pPr>
      <w:r w:rsidRPr="00975DB0">
        <w:rPr>
          <w:rFonts w:ascii="Times New Roman" w:eastAsia="Calibri" w:hAnsi="Times New Roman" w:cs="Times New Roman"/>
          <w:b/>
          <w:kern w:val="20"/>
          <w:sz w:val="24"/>
          <w:szCs w:val="24"/>
        </w:rPr>
        <w:t>ИНСТАЛАЦИЯ ЗА ПРЕДВАРИТЕЛНО ТРЕТИРАНЕ НА БИТОВИ ОТПАДЪЦИ</w:t>
      </w:r>
      <w:r>
        <w:rPr>
          <w:rFonts w:ascii="Times New Roman" w:eastAsia="Calibri" w:hAnsi="Times New Roman" w:cs="Times New Roman"/>
          <w:b/>
          <w:kern w:val="20"/>
          <w:sz w:val="24"/>
          <w:szCs w:val="24"/>
        </w:rPr>
        <w:t>.</w:t>
      </w:r>
    </w:p>
    <w:p w:rsidR="00975DB0" w:rsidRPr="00975DB0" w:rsidRDefault="00975DB0" w:rsidP="00BA01B7">
      <w:pPr>
        <w:suppressAutoHyphens/>
        <w:autoSpaceDN w:val="0"/>
        <w:spacing w:after="0" w:line="276" w:lineRule="auto"/>
        <w:ind w:firstLine="851"/>
        <w:contextualSpacing/>
        <w:jc w:val="both"/>
        <w:textAlignment w:val="baseline"/>
        <w:rPr>
          <w:rFonts w:ascii="Times New Roman" w:eastAsia="Calibri" w:hAnsi="Times New Roman" w:cs="Times New Roman"/>
          <w:sz w:val="24"/>
        </w:rPr>
      </w:pPr>
      <w:r w:rsidRPr="00975DB0">
        <w:rPr>
          <w:rFonts w:ascii="Times New Roman" w:eastAsia="Calibri" w:hAnsi="Times New Roman" w:cs="Times New Roman"/>
          <w:sz w:val="24"/>
        </w:rPr>
        <w:t xml:space="preserve">Инсталацията за предварително третиране, се </w:t>
      </w:r>
      <w:r w:rsidR="00563464" w:rsidRPr="00975DB0">
        <w:rPr>
          <w:rFonts w:ascii="Times New Roman" w:eastAsia="Calibri" w:hAnsi="Times New Roman" w:cs="Times New Roman"/>
          <w:sz w:val="24"/>
        </w:rPr>
        <w:t>предвижда</w:t>
      </w:r>
      <w:r w:rsidRPr="00975DB0">
        <w:rPr>
          <w:rFonts w:ascii="Times New Roman" w:eastAsia="Calibri" w:hAnsi="Times New Roman" w:cs="Times New Roman"/>
          <w:sz w:val="24"/>
        </w:rPr>
        <w:t xml:space="preserve"> да се </w:t>
      </w:r>
      <w:r w:rsidR="00563464" w:rsidRPr="00975DB0">
        <w:rPr>
          <w:rFonts w:ascii="Times New Roman" w:eastAsia="Calibri" w:hAnsi="Times New Roman" w:cs="Times New Roman"/>
          <w:sz w:val="24"/>
        </w:rPr>
        <w:t>състои</w:t>
      </w:r>
      <w:r w:rsidRPr="00975DB0">
        <w:rPr>
          <w:rFonts w:ascii="Times New Roman" w:eastAsia="Calibri" w:hAnsi="Times New Roman" w:cs="Times New Roman"/>
          <w:sz w:val="24"/>
        </w:rPr>
        <w:t xml:space="preserve"> от два главни модула:</w:t>
      </w:r>
    </w:p>
    <w:p w:rsidR="00975DB0" w:rsidRPr="006658F7" w:rsidRDefault="00975DB0" w:rsidP="00354AB3">
      <w:pPr>
        <w:suppressAutoHyphens/>
        <w:autoSpaceDN w:val="0"/>
        <w:spacing w:after="0" w:line="276" w:lineRule="auto"/>
        <w:contextualSpacing/>
        <w:jc w:val="both"/>
        <w:textAlignment w:val="baseline"/>
        <w:rPr>
          <w:rFonts w:ascii="Times New Roman" w:eastAsia="Calibri" w:hAnsi="Times New Roman" w:cs="Times New Roman"/>
          <w:b/>
          <w:sz w:val="24"/>
        </w:rPr>
      </w:pPr>
      <w:r w:rsidRPr="006658F7">
        <w:rPr>
          <w:rFonts w:ascii="Times New Roman" w:eastAsia="Calibri" w:hAnsi="Times New Roman" w:cs="Times New Roman"/>
          <w:b/>
          <w:sz w:val="24"/>
        </w:rPr>
        <w:t>Първи модул – СЕПАРИРАЩА ИНСТАЛАЦИЯ и</w:t>
      </w:r>
    </w:p>
    <w:p w:rsidR="00975DB0" w:rsidRPr="006658F7" w:rsidRDefault="00975DB0" w:rsidP="00354AB3">
      <w:pPr>
        <w:suppressAutoHyphens/>
        <w:autoSpaceDN w:val="0"/>
        <w:spacing w:after="0" w:line="276" w:lineRule="auto"/>
        <w:contextualSpacing/>
        <w:jc w:val="both"/>
        <w:textAlignment w:val="baseline"/>
        <w:rPr>
          <w:rFonts w:ascii="Times New Roman" w:eastAsia="Calibri" w:hAnsi="Times New Roman" w:cs="Times New Roman"/>
          <w:b/>
          <w:sz w:val="24"/>
        </w:rPr>
      </w:pPr>
      <w:r w:rsidRPr="006658F7">
        <w:rPr>
          <w:rFonts w:ascii="Times New Roman" w:eastAsia="Calibri" w:hAnsi="Times New Roman" w:cs="Times New Roman"/>
          <w:b/>
          <w:sz w:val="24"/>
        </w:rPr>
        <w:t>Втори модул – ИНСТАЛАЦИЯ ЗА СТАБИЛИЗИРАНЕ НА ПОДСИТОВА БИО ФРАКЦИЯ</w:t>
      </w:r>
    </w:p>
    <w:p w:rsidR="00975DB0" w:rsidRDefault="008A3D5C" w:rsidP="00BA01B7">
      <w:pPr>
        <w:spacing w:after="0" w:line="276" w:lineRule="auto"/>
        <w:ind w:firstLine="851"/>
        <w:contextualSpacing/>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Строителните работи на инсталацията включват изграждане на подпорна стена, хале за сепариране, навес за сепариране, навес складове, настилки с асфалто-бетонов екран, бордюри, тротоари и монтаж на биофилтър.</w:t>
      </w:r>
    </w:p>
    <w:p w:rsidR="00D7764E" w:rsidRDefault="00D7764E" w:rsidP="00BA01B7">
      <w:pPr>
        <w:spacing w:after="0" w:line="276" w:lineRule="auto"/>
        <w:ind w:firstLine="851"/>
        <w:contextualSpacing/>
        <w:jc w:val="both"/>
        <w:rPr>
          <w:rFonts w:ascii="Times New Roman" w:eastAsia="Calibri" w:hAnsi="Times New Roman" w:cs="Times New Roman"/>
          <w:b/>
          <w:kern w:val="20"/>
          <w:sz w:val="24"/>
          <w:szCs w:val="24"/>
        </w:rPr>
      </w:pPr>
    </w:p>
    <w:p w:rsidR="008A3D5C" w:rsidRPr="006658F7" w:rsidRDefault="004F6AF9" w:rsidP="00BA01B7">
      <w:pPr>
        <w:spacing w:after="0" w:line="276" w:lineRule="auto"/>
        <w:ind w:firstLine="851"/>
        <w:contextualSpacing/>
        <w:jc w:val="both"/>
        <w:rPr>
          <w:rFonts w:ascii="Times New Roman" w:eastAsia="Calibri" w:hAnsi="Times New Roman" w:cs="Times New Roman"/>
          <w:b/>
          <w:kern w:val="20"/>
          <w:sz w:val="24"/>
          <w:szCs w:val="24"/>
        </w:rPr>
      </w:pPr>
      <w:r w:rsidRPr="006658F7">
        <w:rPr>
          <w:rFonts w:ascii="Times New Roman" w:eastAsia="Calibri" w:hAnsi="Times New Roman" w:cs="Times New Roman"/>
          <w:b/>
          <w:kern w:val="20"/>
          <w:sz w:val="24"/>
          <w:szCs w:val="24"/>
        </w:rPr>
        <w:t>Сепариращата инсталация</w:t>
      </w:r>
      <w:r w:rsidR="008A3D5C" w:rsidRPr="006658F7">
        <w:rPr>
          <w:rFonts w:ascii="Times New Roman" w:eastAsia="Calibri" w:hAnsi="Times New Roman" w:cs="Times New Roman"/>
          <w:b/>
          <w:kern w:val="20"/>
          <w:sz w:val="24"/>
          <w:szCs w:val="24"/>
        </w:rPr>
        <w:t xml:space="preserve"> да се състои следните компоненти:</w:t>
      </w:r>
    </w:p>
    <w:p w:rsidR="004F6AF9" w:rsidRDefault="004F6AF9" w:rsidP="00D173E8">
      <w:pPr>
        <w:pStyle w:val="a7"/>
        <w:numPr>
          <w:ilvl w:val="0"/>
          <w:numId w:val="20"/>
        </w:numPr>
        <w:spacing w:after="0" w:line="276" w:lineRule="auto"/>
        <w:ind w:left="0" w:firstLine="851"/>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Кантар входящи материали</w:t>
      </w:r>
    </w:p>
    <w:p w:rsidR="008A3D5C" w:rsidRDefault="004F6AF9" w:rsidP="00D173E8">
      <w:pPr>
        <w:pStyle w:val="a7"/>
        <w:numPr>
          <w:ilvl w:val="0"/>
          <w:numId w:val="20"/>
        </w:numPr>
        <w:spacing w:after="0" w:line="276" w:lineRule="auto"/>
        <w:ind w:left="0" w:firstLine="851"/>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бункер за приемане на отпадъците</w:t>
      </w:r>
    </w:p>
    <w:p w:rsidR="004F6AF9" w:rsidRDefault="004F6AF9" w:rsidP="00D173E8">
      <w:pPr>
        <w:pStyle w:val="a7"/>
        <w:numPr>
          <w:ilvl w:val="0"/>
          <w:numId w:val="20"/>
        </w:numPr>
        <w:spacing w:after="0" w:line="276" w:lineRule="auto"/>
        <w:ind w:left="0" w:firstLine="851"/>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машина за разкъсване на торбички</w:t>
      </w:r>
    </w:p>
    <w:p w:rsidR="004F6AF9" w:rsidRDefault="004F6AF9" w:rsidP="00D173E8">
      <w:pPr>
        <w:pStyle w:val="a7"/>
        <w:numPr>
          <w:ilvl w:val="0"/>
          <w:numId w:val="20"/>
        </w:numPr>
        <w:spacing w:after="0" w:line="276" w:lineRule="auto"/>
        <w:ind w:left="0" w:firstLine="851"/>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лентови транспортьори</w:t>
      </w:r>
    </w:p>
    <w:p w:rsidR="004F6AF9" w:rsidRDefault="004F6AF9" w:rsidP="00D173E8">
      <w:pPr>
        <w:pStyle w:val="a7"/>
        <w:numPr>
          <w:ilvl w:val="0"/>
          <w:numId w:val="20"/>
        </w:numPr>
        <w:spacing w:after="0" w:line="276" w:lineRule="auto"/>
        <w:ind w:left="0" w:firstLine="851"/>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работна платформа за предварително сортиране</w:t>
      </w:r>
    </w:p>
    <w:p w:rsidR="004F6AF9" w:rsidRDefault="004F6AF9" w:rsidP="00D173E8">
      <w:pPr>
        <w:pStyle w:val="a7"/>
        <w:numPr>
          <w:ilvl w:val="0"/>
          <w:numId w:val="20"/>
        </w:numPr>
        <w:spacing w:after="0" w:line="276" w:lineRule="auto"/>
        <w:ind w:left="0" w:firstLine="851"/>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 xml:space="preserve">балистичен сепаратор </w:t>
      </w:r>
    </w:p>
    <w:p w:rsidR="004F6AF9" w:rsidRDefault="004F6AF9" w:rsidP="00D173E8">
      <w:pPr>
        <w:pStyle w:val="a7"/>
        <w:numPr>
          <w:ilvl w:val="0"/>
          <w:numId w:val="20"/>
        </w:numPr>
        <w:spacing w:after="0" w:line="276" w:lineRule="auto"/>
        <w:ind w:left="0" w:firstLine="851"/>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работна платформа за сортиране на ТБО</w:t>
      </w:r>
    </w:p>
    <w:p w:rsidR="004F6AF9" w:rsidRDefault="004F6AF9" w:rsidP="00D173E8">
      <w:pPr>
        <w:pStyle w:val="a7"/>
        <w:numPr>
          <w:ilvl w:val="0"/>
          <w:numId w:val="20"/>
        </w:numPr>
        <w:spacing w:after="0" w:line="276" w:lineRule="auto"/>
        <w:ind w:left="0" w:firstLine="851"/>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магнитен сепаратор</w:t>
      </w:r>
    </w:p>
    <w:p w:rsidR="004F6AF9" w:rsidRDefault="004F6AF9" w:rsidP="00D173E8">
      <w:pPr>
        <w:pStyle w:val="a7"/>
        <w:numPr>
          <w:ilvl w:val="0"/>
          <w:numId w:val="20"/>
        </w:numPr>
        <w:spacing w:after="0" w:line="276" w:lineRule="auto"/>
        <w:ind w:left="0" w:firstLine="851"/>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машина за балиране</w:t>
      </w:r>
    </w:p>
    <w:p w:rsidR="004F6AF9" w:rsidRDefault="004F6AF9" w:rsidP="00D173E8">
      <w:pPr>
        <w:pStyle w:val="a7"/>
        <w:numPr>
          <w:ilvl w:val="0"/>
          <w:numId w:val="20"/>
        </w:numPr>
        <w:spacing w:after="0" w:line="276" w:lineRule="auto"/>
        <w:ind w:left="0" w:firstLine="851"/>
        <w:jc w:val="both"/>
        <w:rPr>
          <w:rFonts w:ascii="Times New Roman" w:eastAsia="Calibri" w:hAnsi="Times New Roman" w:cs="Times New Roman"/>
          <w:kern w:val="20"/>
          <w:sz w:val="24"/>
          <w:szCs w:val="24"/>
        </w:rPr>
      </w:pPr>
      <w:r>
        <w:rPr>
          <w:rFonts w:ascii="Times New Roman" w:eastAsia="Calibri" w:hAnsi="Times New Roman" w:cs="Times New Roman"/>
          <w:kern w:val="20"/>
          <w:sz w:val="24"/>
          <w:szCs w:val="24"/>
        </w:rPr>
        <w:t>контейнери за рецеклируеми материали</w:t>
      </w:r>
    </w:p>
    <w:p w:rsidR="00D7764E" w:rsidRDefault="00D7764E" w:rsidP="00BA01B7">
      <w:pPr>
        <w:spacing w:after="0" w:line="276" w:lineRule="auto"/>
        <w:ind w:firstLine="851"/>
        <w:contextualSpacing/>
        <w:jc w:val="both"/>
        <w:rPr>
          <w:rFonts w:ascii="Times New Roman" w:eastAsia="Calibri" w:hAnsi="Times New Roman" w:cs="Times New Roman"/>
          <w:b/>
          <w:sz w:val="24"/>
        </w:rPr>
      </w:pPr>
    </w:p>
    <w:p w:rsidR="004F6AF9" w:rsidRPr="006658F7" w:rsidRDefault="004F6AF9" w:rsidP="00BA01B7">
      <w:pPr>
        <w:spacing w:after="0" w:line="276" w:lineRule="auto"/>
        <w:ind w:firstLine="851"/>
        <w:contextualSpacing/>
        <w:jc w:val="both"/>
        <w:rPr>
          <w:rFonts w:ascii="Times New Roman" w:eastAsia="Calibri" w:hAnsi="Times New Roman" w:cs="Times New Roman"/>
          <w:b/>
          <w:sz w:val="24"/>
        </w:rPr>
      </w:pPr>
      <w:r w:rsidRPr="006658F7">
        <w:rPr>
          <w:rFonts w:ascii="Times New Roman" w:eastAsia="Calibri" w:hAnsi="Times New Roman" w:cs="Times New Roman"/>
          <w:b/>
          <w:sz w:val="24"/>
        </w:rPr>
        <w:t>Инсталация за стабилизиране на подситова био фракция</w:t>
      </w:r>
      <w:r w:rsidR="003445E0" w:rsidRPr="006658F7">
        <w:rPr>
          <w:rFonts w:ascii="Times New Roman" w:eastAsia="Calibri" w:hAnsi="Times New Roman" w:cs="Times New Roman"/>
          <w:b/>
          <w:sz w:val="24"/>
        </w:rPr>
        <w:t>да се състои следните компоненти:</w:t>
      </w:r>
    </w:p>
    <w:p w:rsidR="003445E0" w:rsidRDefault="003445E0" w:rsidP="00D173E8">
      <w:pPr>
        <w:pStyle w:val="a7"/>
        <w:numPr>
          <w:ilvl w:val="0"/>
          <w:numId w:val="20"/>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Приемен бункер</w:t>
      </w:r>
    </w:p>
    <w:p w:rsidR="003445E0" w:rsidRDefault="003445E0" w:rsidP="00D173E8">
      <w:pPr>
        <w:pStyle w:val="a7"/>
        <w:numPr>
          <w:ilvl w:val="0"/>
          <w:numId w:val="20"/>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Транспортни ленти</w:t>
      </w:r>
    </w:p>
    <w:p w:rsidR="003445E0" w:rsidRDefault="003445E0" w:rsidP="00D173E8">
      <w:pPr>
        <w:pStyle w:val="a7"/>
        <w:numPr>
          <w:ilvl w:val="0"/>
          <w:numId w:val="20"/>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Смесител</w:t>
      </w:r>
    </w:p>
    <w:p w:rsidR="003445E0" w:rsidRDefault="003445E0" w:rsidP="00D173E8">
      <w:pPr>
        <w:pStyle w:val="a7"/>
        <w:numPr>
          <w:ilvl w:val="0"/>
          <w:numId w:val="20"/>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Аеробен биостабилизатор</w:t>
      </w:r>
    </w:p>
    <w:p w:rsidR="003445E0" w:rsidRDefault="003445E0" w:rsidP="00D173E8">
      <w:pPr>
        <w:pStyle w:val="a7"/>
        <w:numPr>
          <w:ilvl w:val="0"/>
          <w:numId w:val="20"/>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Складови клетки за биостабилизирана продукция</w:t>
      </w:r>
    </w:p>
    <w:p w:rsidR="003445E0" w:rsidRDefault="003445E0" w:rsidP="00D173E8">
      <w:pPr>
        <w:pStyle w:val="a7"/>
        <w:numPr>
          <w:ilvl w:val="0"/>
          <w:numId w:val="20"/>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Контейнери</w:t>
      </w:r>
    </w:p>
    <w:p w:rsidR="00D7764E" w:rsidRDefault="00D7764E" w:rsidP="00BA01B7">
      <w:pPr>
        <w:pStyle w:val="a7"/>
        <w:spacing w:after="0" w:line="276" w:lineRule="auto"/>
        <w:ind w:left="0" w:firstLine="851"/>
        <w:jc w:val="both"/>
        <w:rPr>
          <w:rFonts w:ascii="Times New Roman" w:eastAsia="Calibri" w:hAnsi="Times New Roman" w:cs="Times New Roman"/>
          <w:b/>
          <w:sz w:val="24"/>
        </w:rPr>
      </w:pPr>
    </w:p>
    <w:p w:rsidR="003445E0" w:rsidRPr="006658F7" w:rsidRDefault="003445E0" w:rsidP="00BA01B7">
      <w:pPr>
        <w:pStyle w:val="a7"/>
        <w:spacing w:after="0" w:line="276" w:lineRule="auto"/>
        <w:ind w:left="0" w:firstLine="851"/>
        <w:jc w:val="both"/>
        <w:rPr>
          <w:rFonts w:ascii="Times New Roman" w:eastAsia="Calibri" w:hAnsi="Times New Roman" w:cs="Times New Roman"/>
          <w:b/>
          <w:sz w:val="24"/>
        </w:rPr>
      </w:pPr>
      <w:r w:rsidRPr="006658F7">
        <w:rPr>
          <w:rFonts w:ascii="Times New Roman" w:eastAsia="Calibri" w:hAnsi="Times New Roman" w:cs="Times New Roman"/>
          <w:b/>
          <w:sz w:val="24"/>
        </w:rPr>
        <w:t>Описание на технологичния процес</w:t>
      </w:r>
      <w:r w:rsidR="005A20FC" w:rsidRPr="006658F7">
        <w:rPr>
          <w:rFonts w:ascii="Times New Roman" w:eastAsia="Calibri" w:hAnsi="Times New Roman" w:cs="Times New Roman"/>
          <w:b/>
          <w:sz w:val="24"/>
        </w:rPr>
        <w:t xml:space="preserve"> на сепариращата инсталация</w:t>
      </w:r>
      <w:r w:rsidRPr="006658F7">
        <w:rPr>
          <w:rFonts w:ascii="Times New Roman" w:eastAsia="Calibri" w:hAnsi="Times New Roman" w:cs="Times New Roman"/>
          <w:b/>
          <w:sz w:val="24"/>
        </w:rPr>
        <w:t>:</w:t>
      </w:r>
    </w:p>
    <w:p w:rsidR="003445E0" w:rsidRDefault="003445E0" w:rsidP="00D173E8">
      <w:pPr>
        <w:pStyle w:val="a7"/>
        <w:numPr>
          <w:ilvl w:val="0"/>
          <w:numId w:val="21"/>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Претегляне смесените битови отпадъци</w:t>
      </w:r>
    </w:p>
    <w:p w:rsidR="003445E0" w:rsidRDefault="003445E0" w:rsidP="00D173E8">
      <w:pPr>
        <w:pStyle w:val="a7"/>
        <w:numPr>
          <w:ilvl w:val="0"/>
          <w:numId w:val="21"/>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Приемане на отпадъците в бункера за приемане на отпадъците</w:t>
      </w:r>
    </w:p>
    <w:p w:rsidR="003445E0" w:rsidRPr="003445E0" w:rsidRDefault="003445E0" w:rsidP="00D173E8">
      <w:pPr>
        <w:pStyle w:val="a7"/>
        <w:numPr>
          <w:ilvl w:val="0"/>
          <w:numId w:val="21"/>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 xml:space="preserve">Зареждане на машината за разкъсване на торбички посредством </w:t>
      </w:r>
      <w:r w:rsidRPr="003445E0">
        <w:rPr>
          <w:rFonts w:ascii="Times New Roman" w:eastAsia="Calibri" w:hAnsi="Times New Roman" w:cs="Times New Roman"/>
          <w:kern w:val="20"/>
          <w:sz w:val="24"/>
          <w:szCs w:val="24"/>
        </w:rPr>
        <w:t>лопаткова транспортна лента или колесен челен товарач</w:t>
      </w:r>
    </w:p>
    <w:p w:rsidR="003445E0" w:rsidRPr="003445E0" w:rsidRDefault="003445E0" w:rsidP="00D173E8">
      <w:pPr>
        <w:pStyle w:val="a7"/>
        <w:numPr>
          <w:ilvl w:val="0"/>
          <w:numId w:val="21"/>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kern w:val="20"/>
          <w:sz w:val="24"/>
          <w:szCs w:val="24"/>
        </w:rPr>
        <w:t>Разкъсване и отваряне на торбичките</w:t>
      </w:r>
    </w:p>
    <w:p w:rsidR="003445E0" w:rsidRDefault="003445E0" w:rsidP="00D173E8">
      <w:pPr>
        <w:pStyle w:val="a7"/>
        <w:numPr>
          <w:ilvl w:val="0"/>
          <w:numId w:val="21"/>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 xml:space="preserve">Пренасяне на отпадъците с наклонен подаващ лентов транспортьор към </w:t>
      </w:r>
      <w:r w:rsidR="00F515B5">
        <w:rPr>
          <w:rFonts w:ascii="Times New Roman" w:eastAsia="Calibri" w:hAnsi="Times New Roman" w:cs="Times New Roman"/>
          <w:sz w:val="24"/>
        </w:rPr>
        <w:t>лентовия транспортьор за предварително сортиране</w:t>
      </w:r>
    </w:p>
    <w:p w:rsidR="00F515B5" w:rsidRDefault="00F515B5" w:rsidP="00D173E8">
      <w:pPr>
        <w:pStyle w:val="a7"/>
        <w:numPr>
          <w:ilvl w:val="0"/>
          <w:numId w:val="21"/>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 xml:space="preserve">Ръчно сортиране на едрата фракция </w:t>
      </w:r>
    </w:p>
    <w:p w:rsidR="00B23BB4" w:rsidRPr="00B23BB4" w:rsidRDefault="00F515B5" w:rsidP="00D173E8">
      <w:pPr>
        <w:pStyle w:val="a7"/>
        <w:numPr>
          <w:ilvl w:val="0"/>
          <w:numId w:val="21"/>
        </w:numPr>
        <w:spacing w:after="0" w:line="276"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rPr>
        <w:t xml:space="preserve">Пресяване през </w:t>
      </w:r>
      <w:r w:rsidR="000C3DBF">
        <w:rPr>
          <w:rFonts w:ascii="Times New Roman" w:eastAsia="Calibri" w:hAnsi="Times New Roman" w:cs="Times New Roman"/>
          <w:sz w:val="24"/>
        </w:rPr>
        <w:t xml:space="preserve">сито на битовите отпадъци за отделяне на фракции </w:t>
      </w:r>
      <w:r w:rsidR="00B23BB4" w:rsidRPr="00B23BB4">
        <w:rPr>
          <w:rFonts w:ascii="Times New Roman" w:eastAsia="Calibri" w:hAnsi="Times New Roman" w:cs="Times New Roman"/>
          <w:sz w:val="24"/>
          <w:szCs w:val="24"/>
        </w:rPr>
        <w:t>от</w:t>
      </w:r>
      <w:r w:rsidR="00B23BB4" w:rsidRPr="00B23BB4">
        <w:rPr>
          <w:rFonts w:ascii="Times New Roman" w:eastAsia="Calibri" w:hAnsi="Times New Roman" w:cs="Times New Roman"/>
          <w:w w:val="102"/>
          <w:sz w:val="24"/>
          <w:szCs w:val="24"/>
        </w:rPr>
        <w:t>50-80</w:t>
      </w:r>
      <w:r w:rsidR="00B23BB4" w:rsidRPr="00B23BB4">
        <w:rPr>
          <w:rFonts w:ascii="Times New Roman" w:eastAsia="Calibri" w:hAnsi="Times New Roman" w:cs="Times New Roman"/>
          <w:sz w:val="24"/>
          <w:szCs w:val="24"/>
        </w:rPr>
        <w:t>мм</w:t>
      </w:r>
      <w:r w:rsidR="000C3DBF">
        <w:rPr>
          <w:rFonts w:ascii="Times New Roman" w:eastAsia="Calibri" w:hAnsi="Times New Roman" w:cs="Times New Roman"/>
          <w:sz w:val="24"/>
          <w:szCs w:val="24"/>
        </w:rPr>
        <w:t xml:space="preserve">, при което се отделя </w:t>
      </w:r>
      <w:r w:rsidR="000C3DBF" w:rsidRPr="000C3DBF">
        <w:rPr>
          <w:rFonts w:ascii="Times New Roman" w:eastAsia="Calibri" w:hAnsi="Times New Roman" w:cs="Times New Roman"/>
          <w:sz w:val="24"/>
          <w:szCs w:val="24"/>
        </w:rPr>
        <w:t>биологичната фракция</w:t>
      </w:r>
      <w:r w:rsidR="00B23BB4" w:rsidRPr="00B23BB4">
        <w:rPr>
          <w:rFonts w:ascii="Times New Roman" w:eastAsia="Calibri" w:hAnsi="Times New Roman" w:cs="Times New Roman"/>
          <w:w w:val="102"/>
          <w:sz w:val="24"/>
          <w:szCs w:val="24"/>
        </w:rPr>
        <w:t>.</w:t>
      </w:r>
    </w:p>
    <w:p w:rsidR="00F515B5" w:rsidRDefault="000C3DBF" w:rsidP="00D173E8">
      <w:pPr>
        <w:pStyle w:val="a7"/>
        <w:numPr>
          <w:ilvl w:val="0"/>
          <w:numId w:val="21"/>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Ръчно сортиране на едрата фракция от пресяването за отделяне на рециклируемите хартия/картон, пластмаса, стъкло</w:t>
      </w:r>
    </w:p>
    <w:p w:rsidR="000C3DBF" w:rsidRDefault="000C3DBF" w:rsidP="00D173E8">
      <w:pPr>
        <w:pStyle w:val="a7"/>
        <w:numPr>
          <w:ilvl w:val="0"/>
          <w:numId w:val="21"/>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Магнитна сепарация на потока след ръчна сепарация</w:t>
      </w:r>
    </w:p>
    <w:p w:rsidR="000C3DBF" w:rsidRDefault="000C3DBF" w:rsidP="00D173E8">
      <w:pPr>
        <w:pStyle w:val="a7"/>
        <w:numPr>
          <w:ilvl w:val="0"/>
          <w:numId w:val="21"/>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Съхранение в контейнери на сепарирани отпадъци</w:t>
      </w:r>
    </w:p>
    <w:p w:rsidR="005A20FC" w:rsidRDefault="005A20FC" w:rsidP="00D173E8">
      <w:pPr>
        <w:pStyle w:val="a7"/>
        <w:numPr>
          <w:ilvl w:val="0"/>
          <w:numId w:val="21"/>
        </w:numPr>
        <w:spacing w:after="0" w:line="276" w:lineRule="auto"/>
        <w:ind w:left="0" w:firstLine="851"/>
        <w:jc w:val="both"/>
        <w:rPr>
          <w:rFonts w:ascii="Times New Roman" w:eastAsia="Calibri" w:hAnsi="Times New Roman" w:cs="Times New Roman"/>
          <w:sz w:val="24"/>
        </w:rPr>
      </w:pPr>
      <w:r>
        <w:rPr>
          <w:rFonts w:ascii="Times New Roman" w:eastAsia="Calibri" w:hAnsi="Times New Roman" w:cs="Times New Roman"/>
          <w:sz w:val="24"/>
        </w:rPr>
        <w:t>Балиране на сортираните ТБО</w:t>
      </w:r>
    </w:p>
    <w:p w:rsidR="000C3DBF" w:rsidRPr="00E14158" w:rsidRDefault="005A20FC" w:rsidP="00D173E8">
      <w:pPr>
        <w:pStyle w:val="2"/>
        <w:spacing w:before="0"/>
        <w:ind w:firstLine="851"/>
        <w:contextualSpacing/>
        <w:rPr>
          <w:rFonts w:ascii="Times New Roman" w:eastAsia="Calibri" w:hAnsi="Times New Roman" w:cs="Times New Roman"/>
          <w:color w:val="auto"/>
          <w:sz w:val="24"/>
        </w:rPr>
      </w:pPr>
      <w:r w:rsidRPr="00E14158">
        <w:rPr>
          <w:rFonts w:ascii="Times New Roman" w:eastAsia="Calibri" w:hAnsi="Times New Roman" w:cs="Times New Roman"/>
          <w:color w:val="auto"/>
          <w:sz w:val="24"/>
        </w:rPr>
        <w:t>Описание на технологичния процес на сепариращата инсталация:</w:t>
      </w:r>
    </w:p>
    <w:p w:rsidR="00791559" w:rsidRPr="00791559" w:rsidRDefault="00791559" w:rsidP="00D173E8">
      <w:pPr>
        <w:pStyle w:val="a7"/>
        <w:numPr>
          <w:ilvl w:val="0"/>
          <w:numId w:val="22"/>
        </w:numPr>
        <w:spacing w:after="0"/>
        <w:ind w:left="0" w:firstLine="851"/>
        <w:rPr>
          <w:rFonts w:ascii="Times New Roman" w:hAnsi="Times New Roman" w:cs="Times New Roman"/>
          <w:sz w:val="24"/>
          <w:szCs w:val="24"/>
        </w:rPr>
      </w:pPr>
      <w:r w:rsidRPr="00791559">
        <w:rPr>
          <w:rFonts w:ascii="Times New Roman" w:eastAsia="Calibri" w:hAnsi="Times New Roman" w:cs="Times New Roman"/>
          <w:spacing w:val="-1"/>
          <w:kern w:val="20"/>
          <w:sz w:val="24"/>
          <w:szCs w:val="24"/>
        </w:rPr>
        <w:t>Отпадъците от подситовата фракция (0-50 мм), получени в резултат на функционирането на инсталацията за предварително третиране постъпват в приемен бункер за временно съхраняване.</w:t>
      </w:r>
    </w:p>
    <w:p w:rsidR="00791559" w:rsidRPr="00791559" w:rsidRDefault="00791559" w:rsidP="00D173E8">
      <w:pPr>
        <w:pStyle w:val="a7"/>
        <w:numPr>
          <w:ilvl w:val="0"/>
          <w:numId w:val="22"/>
        </w:numPr>
        <w:spacing w:after="0"/>
        <w:ind w:left="0" w:firstLine="851"/>
        <w:rPr>
          <w:rFonts w:ascii="Times New Roman" w:hAnsi="Times New Roman" w:cs="Times New Roman"/>
          <w:sz w:val="24"/>
          <w:szCs w:val="24"/>
        </w:rPr>
      </w:pPr>
      <w:r w:rsidRPr="00791559">
        <w:rPr>
          <w:rFonts w:ascii="Times New Roman" w:eastAsia="Calibri" w:hAnsi="Times New Roman" w:cs="Times New Roman"/>
          <w:spacing w:val="-1"/>
          <w:kern w:val="20"/>
          <w:sz w:val="24"/>
          <w:szCs w:val="24"/>
        </w:rPr>
        <w:t>захранването на смесителя с необходимата дневна доза</w:t>
      </w:r>
    </w:p>
    <w:p w:rsidR="00791559" w:rsidRDefault="00791559" w:rsidP="00D173E8">
      <w:pPr>
        <w:pStyle w:val="a7"/>
        <w:numPr>
          <w:ilvl w:val="0"/>
          <w:numId w:val="22"/>
        </w:numPr>
        <w:spacing w:after="0"/>
        <w:ind w:left="0" w:firstLine="851"/>
        <w:rPr>
          <w:rFonts w:ascii="Times New Roman" w:hAnsi="Times New Roman" w:cs="Times New Roman"/>
          <w:sz w:val="24"/>
          <w:szCs w:val="24"/>
        </w:rPr>
      </w:pPr>
      <w:r w:rsidRPr="00791559">
        <w:rPr>
          <w:rFonts w:ascii="Times New Roman" w:hAnsi="Times New Roman" w:cs="Times New Roman"/>
          <w:sz w:val="24"/>
          <w:szCs w:val="24"/>
        </w:rPr>
        <w:t>хомогенизиране на отпадъка.</w:t>
      </w:r>
    </w:p>
    <w:p w:rsidR="00791559" w:rsidRPr="00791559" w:rsidRDefault="00791559" w:rsidP="00D173E8">
      <w:pPr>
        <w:pStyle w:val="a7"/>
        <w:numPr>
          <w:ilvl w:val="0"/>
          <w:numId w:val="22"/>
        </w:numPr>
        <w:spacing w:after="0"/>
        <w:ind w:left="0" w:firstLine="851"/>
        <w:rPr>
          <w:rFonts w:ascii="Times New Roman" w:hAnsi="Times New Roman" w:cs="Times New Roman"/>
          <w:sz w:val="24"/>
          <w:szCs w:val="24"/>
        </w:rPr>
      </w:pPr>
      <w:r w:rsidRPr="00791559">
        <w:rPr>
          <w:rFonts w:ascii="Times New Roman" w:hAnsi="Times New Roman" w:cs="Times New Roman"/>
          <w:sz w:val="24"/>
          <w:szCs w:val="24"/>
        </w:rPr>
        <w:t xml:space="preserve">посредством лентов транспортьор хомогенизираният вече отпадък се подава в </w:t>
      </w:r>
      <w:r>
        <w:rPr>
          <w:rFonts w:ascii="Times New Roman" w:hAnsi="Times New Roman" w:cs="Times New Roman"/>
          <w:sz w:val="24"/>
          <w:szCs w:val="24"/>
        </w:rPr>
        <w:t>а</w:t>
      </w:r>
      <w:r w:rsidRPr="00791559">
        <w:rPr>
          <w:rFonts w:ascii="Times New Roman" w:hAnsi="Times New Roman" w:cs="Times New Roman"/>
          <w:sz w:val="24"/>
          <w:szCs w:val="24"/>
        </w:rPr>
        <w:t>еробен биостабилизатор</w:t>
      </w:r>
    </w:p>
    <w:p w:rsidR="00791559" w:rsidRDefault="00791559" w:rsidP="00D173E8">
      <w:pPr>
        <w:pStyle w:val="a7"/>
        <w:numPr>
          <w:ilvl w:val="0"/>
          <w:numId w:val="22"/>
        </w:numPr>
        <w:spacing w:after="0"/>
        <w:ind w:left="0" w:firstLine="851"/>
        <w:rPr>
          <w:rFonts w:ascii="Times New Roman" w:hAnsi="Times New Roman" w:cs="Times New Roman"/>
          <w:sz w:val="24"/>
          <w:szCs w:val="24"/>
        </w:rPr>
      </w:pPr>
      <w:r>
        <w:rPr>
          <w:rFonts w:ascii="Times New Roman" w:hAnsi="Times New Roman" w:cs="Times New Roman"/>
          <w:sz w:val="24"/>
          <w:szCs w:val="24"/>
        </w:rPr>
        <w:t>аеробно</w:t>
      </w:r>
      <w:r w:rsidRPr="00791559">
        <w:rPr>
          <w:rFonts w:ascii="Times New Roman" w:hAnsi="Times New Roman" w:cs="Times New Roman"/>
          <w:sz w:val="24"/>
          <w:szCs w:val="24"/>
        </w:rPr>
        <w:t xml:space="preserve"> биологично разграждане</w:t>
      </w:r>
    </w:p>
    <w:p w:rsidR="00791559" w:rsidRPr="00096C5F" w:rsidRDefault="00A1572A" w:rsidP="00D173E8">
      <w:pPr>
        <w:pStyle w:val="a7"/>
        <w:numPr>
          <w:ilvl w:val="0"/>
          <w:numId w:val="22"/>
        </w:numPr>
        <w:spacing w:after="0"/>
        <w:ind w:left="0" w:firstLine="851"/>
        <w:rPr>
          <w:rFonts w:ascii="Times New Roman" w:hAnsi="Times New Roman" w:cs="Times New Roman"/>
          <w:sz w:val="24"/>
          <w:szCs w:val="24"/>
        </w:rPr>
      </w:pPr>
      <w:r>
        <w:rPr>
          <w:rFonts w:ascii="Times New Roman" w:hAnsi="Times New Roman" w:cs="Times New Roman"/>
          <w:sz w:val="24"/>
          <w:szCs w:val="24"/>
        </w:rPr>
        <w:t>получаване на стабилизирана органична фракция</w:t>
      </w:r>
      <w:r w:rsidR="00096C5F" w:rsidRPr="00700ECE">
        <w:rPr>
          <w:rFonts w:ascii="Times New Roman" w:hAnsi="Times New Roman" w:cs="Times New Roman"/>
          <w:sz w:val="24"/>
          <w:szCs w:val="24"/>
        </w:rPr>
        <w:t>.</w:t>
      </w:r>
    </w:p>
    <w:p w:rsidR="00096C5F" w:rsidRPr="00700ECE" w:rsidRDefault="00096C5F" w:rsidP="00BA01B7">
      <w:pPr>
        <w:pStyle w:val="a7"/>
        <w:spacing w:after="0"/>
        <w:ind w:firstLine="851"/>
        <w:rPr>
          <w:rFonts w:ascii="Times New Roman" w:hAnsi="Times New Roman" w:cs="Times New Roman"/>
          <w:sz w:val="24"/>
          <w:szCs w:val="24"/>
        </w:rPr>
      </w:pPr>
    </w:p>
    <w:p w:rsidR="00096C5F" w:rsidRDefault="00E14158" w:rsidP="00BA01B7">
      <w:pPr>
        <w:spacing w:after="0" w:line="276" w:lineRule="auto"/>
        <w:ind w:firstLine="851"/>
        <w:contextualSpacing/>
        <w:jc w:val="both"/>
        <w:rPr>
          <w:rFonts w:ascii="Times New Roman" w:eastAsia="Calibri" w:hAnsi="Times New Roman" w:cs="Times New Roman"/>
          <w:b/>
          <w:kern w:val="20"/>
          <w:sz w:val="24"/>
          <w:szCs w:val="24"/>
        </w:rPr>
      </w:pPr>
      <w:r>
        <w:rPr>
          <w:rFonts w:ascii="Times New Roman" w:eastAsia="Calibri" w:hAnsi="Times New Roman" w:cs="Times New Roman"/>
          <w:b/>
          <w:kern w:val="20"/>
          <w:sz w:val="24"/>
          <w:szCs w:val="24"/>
        </w:rPr>
        <w:t>ОБЩА  ИНФРАСТРУКТУРА.</w:t>
      </w:r>
    </w:p>
    <w:p w:rsidR="00096C5F" w:rsidRDefault="00096C5F" w:rsidP="00BA01B7">
      <w:pPr>
        <w:pStyle w:val="a7"/>
        <w:spacing w:after="0" w:line="276" w:lineRule="auto"/>
        <w:ind w:left="0" w:firstLine="851"/>
        <w:jc w:val="both"/>
        <w:rPr>
          <w:rFonts w:ascii="Times New Roman" w:eastAsia="Calibri" w:hAnsi="Times New Roman" w:cs="Times New Roman"/>
          <w:color w:val="000000"/>
          <w:kern w:val="20"/>
          <w:sz w:val="24"/>
          <w:szCs w:val="24"/>
        </w:rPr>
      </w:pPr>
      <w:r>
        <w:rPr>
          <w:rFonts w:ascii="Times New Roman" w:eastAsia="Calibri" w:hAnsi="Times New Roman" w:cs="Times New Roman"/>
          <w:kern w:val="20"/>
          <w:sz w:val="24"/>
          <w:szCs w:val="24"/>
        </w:rPr>
        <w:t xml:space="preserve">В изпълнение на дейностите по настоящата обществена поръчка ще се изгради </w:t>
      </w:r>
      <w:r w:rsidR="003A09E0">
        <w:rPr>
          <w:rFonts w:ascii="Times New Roman" w:eastAsia="Calibri" w:hAnsi="Times New Roman" w:cs="Times New Roman"/>
          <w:kern w:val="20"/>
          <w:sz w:val="24"/>
          <w:szCs w:val="24"/>
        </w:rPr>
        <w:t>обща</w:t>
      </w:r>
      <w:r>
        <w:rPr>
          <w:rFonts w:ascii="Times New Roman" w:eastAsia="Calibri" w:hAnsi="Times New Roman" w:cs="Times New Roman"/>
          <w:kern w:val="20"/>
          <w:sz w:val="24"/>
          <w:szCs w:val="24"/>
        </w:rPr>
        <w:t xml:space="preserve"> инфраструктура, обслужваща както инсталацията за предварително третиране на битови отпадъци, така и инсталацията за компостиране. Двете инсталации ще бъдат разположени на една площадка в имот </w:t>
      </w:r>
      <w:r w:rsidRPr="00563464">
        <w:rPr>
          <w:rFonts w:ascii="Times New Roman" w:eastAsia="Times New Roman" w:hAnsi="Times New Roman" w:cs="Times New Roman"/>
          <w:color w:val="000000"/>
          <w:sz w:val="24"/>
          <w:szCs w:val="20"/>
        </w:rPr>
        <w:t>УПИ ІI –</w:t>
      </w:r>
      <w:r w:rsidRPr="00563464">
        <w:rPr>
          <w:rFonts w:ascii="Times New Roman" w:eastAsia="Calibri" w:hAnsi="Times New Roman" w:cs="Times New Roman"/>
          <w:color w:val="000000"/>
          <w:kern w:val="20"/>
          <w:sz w:val="24"/>
          <w:szCs w:val="24"/>
        </w:rPr>
        <w:t xml:space="preserve"> „за компостираща инсталация и инсталация за предварително третиране на битовите отпадъци на РСУО – Мадан“</w:t>
      </w:r>
      <w:r>
        <w:rPr>
          <w:rFonts w:ascii="Times New Roman" w:eastAsia="Calibri" w:hAnsi="Times New Roman" w:cs="Times New Roman"/>
          <w:color w:val="000000"/>
          <w:kern w:val="20"/>
          <w:sz w:val="24"/>
          <w:szCs w:val="24"/>
        </w:rPr>
        <w:t xml:space="preserve">.  </w:t>
      </w:r>
    </w:p>
    <w:p w:rsidR="00096C5F" w:rsidRPr="00563464" w:rsidRDefault="00096C5F" w:rsidP="00BA01B7">
      <w:pPr>
        <w:pStyle w:val="a7"/>
        <w:spacing w:after="0" w:line="276" w:lineRule="auto"/>
        <w:ind w:left="0" w:firstLine="851"/>
        <w:jc w:val="both"/>
        <w:rPr>
          <w:rFonts w:ascii="Times New Roman" w:eastAsia="Times New Roman" w:hAnsi="Times New Roman"/>
          <w:color w:val="000000"/>
          <w:sz w:val="24"/>
          <w:szCs w:val="20"/>
        </w:rPr>
      </w:pPr>
      <w:r w:rsidRPr="00563464">
        <w:rPr>
          <w:rFonts w:ascii="Times New Roman" w:eastAsia="Times New Roman" w:hAnsi="Times New Roman" w:cs="Times New Roman"/>
          <w:color w:val="000000"/>
          <w:sz w:val="24"/>
          <w:szCs w:val="20"/>
        </w:rPr>
        <w:t>Имот УПИ ІI</w:t>
      </w:r>
      <w:r w:rsidRPr="00563464">
        <w:rPr>
          <w:rFonts w:ascii="Times New Roman" w:eastAsia="Calibri" w:hAnsi="Times New Roman"/>
          <w:color w:val="000000"/>
          <w:kern w:val="20"/>
          <w:sz w:val="24"/>
          <w:szCs w:val="24"/>
        </w:rPr>
        <w:t>ще</w:t>
      </w:r>
      <w:r w:rsidRPr="00563464">
        <w:rPr>
          <w:rFonts w:ascii="Times New Roman" w:eastAsia="Times New Roman" w:hAnsi="Times New Roman"/>
          <w:color w:val="000000"/>
          <w:sz w:val="24"/>
          <w:szCs w:val="20"/>
        </w:rPr>
        <w:t xml:space="preserve"> бъде присъединен към табло Ниско Напрежение на съществуващ трафопост и чрез въздушен електропровод с усукани проводници, преминаващ в кабелна линия в земен изкоп да се захранят главните електроразпределителни табла на обекта. Трасето на въздушната линия пресича обслужващи пътища. Дължината на сервитутната зона до влизане на въздушния електропровод в имота е 250 м, а дължината на цялото трасе е 320 м. Сечението на усуканите проводници и начинът на преминаването им в кабелна линия в земен изкоп </w:t>
      </w:r>
      <w:r>
        <w:rPr>
          <w:rFonts w:ascii="Times New Roman" w:eastAsia="Times New Roman" w:hAnsi="Times New Roman"/>
          <w:color w:val="000000"/>
          <w:sz w:val="24"/>
          <w:szCs w:val="20"/>
        </w:rPr>
        <w:t xml:space="preserve">да </w:t>
      </w:r>
      <w:r w:rsidRPr="00563464">
        <w:rPr>
          <w:rFonts w:ascii="Times New Roman" w:eastAsia="Times New Roman" w:hAnsi="Times New Roman"/>
          <w:color w:val="000000"/>
          <w:sz w:val="24"/>
          <w:szCs w:val="20"/>
        </w:rPr>
        <w:t xml:space="preserve">се определят в </w:t>
      </w:r>
      <w:r>
        <w:rPr>
          <w:rFonts w:ascii="Times New Roman" w:eastAsia="Times New Roman" w:hAnsi="Times New Roman"/>
          <w:color w:val="000000"/>
          <w:sz w:val="24"/>
          <w:szCs w:val="20"/>
        </w:rPr>
        <w:t xml:space="preserve">етапа </w:t>
      </w:r>
      <w:r w:rsidRPr="00563464">
        <w:rPr>
          <w:rFonts w:ascii="Times New Roman" w:eastAsia="Times New Roman" w:hAnsi="Times New Roman"/>
          <w:color w:val="000000"/>
          <w:sz w:val="24"/>
          <w:szCs w:val="20"/>
        </w:rPr>
        <w:t xml:space="preserve"> на проектирането.</w:t>
      </w:r>
    </w:p>
    <w:p w:rsidR="00096C5F" w:rsidRDefault="00096C5F" w:rsidP="00BA01B7">
      <w:pPr>
        <w:spacing w:after="0" w:line="288" w:lineRule="auto"/>
        <w:ind w:firstLine="851"/>
        <w:contextualSpacing/>
        <w:jc w:val="both"/>
        <w:rPr>
          <w:rFonts w:ascii="Times New Roman" w:eastAsia="Calibri" w:hAnsi="Times New Roman" w:cs="Times New Roman"/>
          <w:color w:val="000000"/>
          <w:kern w:val="20"/>
          <w:sz w:val="24"/>
          <w:szCs w:val="24"/>
        </w:rPr>
      </w:pPr>
      <w:r w:rsidRPr="00A8683E">
        <w:rPr>
          <w:rFonts w:ascii="Times New Roman" w:eastAsia="Times New Roman" w:hAnsi="Times New Roman" w:cs="Times New Roman"/>
          <w:color w:val="000000"/>
          <w:sz w:val="24"/>
          <w:szCs w:val="20"/>
        </w:rPr>
        <w:t>О</w:t>
      </w:r>
      <w:r w:rsidRPr="00A8683E">
        <w:rPr>
          <w:rFonts w:ascii="Times New Roman" w:eastAsia="Calibri" w:hAnsi="Times New Roman" w:cs="Times New Roman"/>
          <w:color w:val="000000"/>
          <w:kern w:val="20"/>
          <w:sz w:val="24"/>
          <w:szCs w:val="24"/>
        </w:rPr>
        <w:t xml:space="preserve">сигуряването на  питейна вода за УПИ ІІ се осъществява от  съществуващ резервоар с обем 135 </w:t>
      </w:r>
      <w:r w:rsidRPr="00A8683E">
        <w:rPr>
          <w:rFonts w:ascii="Times New Roman" w:eastAsia="Calibri" w:hAnsi="Times New Roman" w:cs="Times New Roman"/>
          <w:color w:val="000000"/>
          <w:kern w:val="20"/>
          <w:sz w:val="24"/>
          <w:szCs w:val="24"/>
          <w:lang w:val="en-US"/>
        </w:rPr>
        <w:t>m</w:t>
      </w:r>
      <w:r w:rsidRPr="00700ECE">
        <w:rPr>
          <w:rFonts w:ascii="Times New Roman" w:eastAsia="Calibri" w:hAnsi="Times New Roman" w:cs="Times New Roman"/>
          <w:color w:val="000000"/>
          <w:kern w:val="20"/>
          <w:sz w:val="24"/>
          <w:szCs w:val="24"/>
          <w:vertAlign w:val="superscript"/>
        </w:rPr>
        <w:t xml:space="preserve">3 </w:t>
      </w:r>
      <w:r w:rsidRPr="00700ECE">
        <w:rPr>
          <w:rFonts w:ascii="Times New Roman" w:eastAsia="Calibri" w:hAnsi="Times New Roman" w:cs="Times New Roman"/>
          <w:color w:val="000000"/>
          <w:kern w:val="20"/>
          <w:sz w:val="24"/>
          <w:szCs w:val="24"/>
        </w:rPr>
        <w:t xml:space="preserve"> чрез </w:t>
      </w:r>
      <w:r w:rsidRPr="00A8683E">
        <w:rPr>
          <w:rFonts w:ascii="Times New Roman" w:eastAsia="Calibri" w:hAnsi="Times New Roman" w:cs="Times New Roman"/>
          <w:color w:val="000000"/>
          <w:kern w:val="20"/>
          <w:sz w:val="24"/>
          <w:szCs w:val="24"/>
        </w:rPr>
        <w:t>водопроводно отклонение, на което</w:t>
      </w:r>
      <w:r w:rsidR="006B44E7">
        <w:rPr>
          <w:rFonts w:ascii="Times New Roman" w:eastAsia="Calibri" w:hAnsi="Times New Roman" w:cs="Times New Roman"/>
          <w:color w:val="000000"/>
          <w:kern w:val="20"/>
          <w:sz w:val="24"/>
          <w:szCs w:val="24"/>
        </w:rPr>
        <w:t xml:space="preserve"> </w:t>
      </w:r>
      <w:r>
        <w:rPr>
          <w:rFonts w:ascii="Times New Roman" w:eastAsia="Calibri" w:hAnsi="Times New Roman" w:cs="Times New Roman"/>
          <w:bCs/>
          <w:iCs/>
          <w:color w:val="000000"/>
          <w:kern w:val="20"/>
          <w:sz w:val="24"/>
          <w:szCs w:val="24"/>
        </w:rPr>
        <w:t>да</w:t>
      </w:r>
      <w:r w:rsidRPr="00A8683E">
        <w:rPr>
          <w:rFonts w:ascii="Times New Roman" w:eastAsia="Calibri" w:hAnsi="Times New Roman" w:cs="Times New Roman"/>
          <w:bCs/>
          <w:iCs/>
          <w:color w:val="000000"/>
          <w:kern w:val="20"/>
          <w:sz w:val="24"/>
          <w:szCs w:val="24"/>
        </w:rPr>
        <w:t xml:space="preserve"> се изгради водомерна шахта с монтиран водомерен възел за измерване на изразходваното водно количество. </w:t>
      </w:r>
      <w:r w:rsidRPr="00A8683E">
        <w:rPr>
          <w:rFonts w:ascii="Times New Roman" w:eastAsia="Calibri" w:hAnsi="Times New Roman" w:cs="Times New Roman"/>
          <w:color w:val="000000"/>
          <w:kern w:val="20"/>
          <w:sz w:val="24"/>
          <w:szCs w:val="24"/>
        </w:rPr>
        <w:t xml:space="preserve">Поради естеството на терена на УПИ </w:t>
      </w:r>
      <w:r w:rsidRPr="00A8683E">
        <w:rPr>
          <w:rFonts w:ascii="Times New Roman" w:eastAsia="Calibri" w:hAnsi="Times New Roman" w:cs="Times New Roman"/>
          <w:color w:val="000000"/>
          <w:kern w:val="20"/>
          <w:sz w:val="24"/>
          <w:szCs w:val="24"/>
          <w:lang w:val="en-US"/>
        </w:rPr>
        <w:t>II</w:t>
      </w:r>
      <w:r w:rsidRPr="00A8683E">
        <w:rPr>
          <w:rFonts w:ascii="Times New Roman" w:eastAsia="Calibri" w:hAnsi="Times New Roman" w:cs="Times New Roman"/>
          <w:color w:val="000000"/>
          <w:kern w:val="20"/>
          <w:sz w:val="24"/>
          <w:szCs w:val="24"/>
        </w:rPr>
        <w:t xml:space="preserve"> и предвиденото застрояване в него е видно от геодезическото заснемане, че резервоара не може да осигури</w:t>
      </w:r>
      <w:r w:rsidR="006B44E7">
        <w:rPr>
          <w:rFonts w:ascii="Times New Roman" w:eastAsia="Calibri" w:hAnsi="Times New Roman" w:cs="Times New Roman"/>
          <w:color w:val="000000"/>
          <w:kern w:val="20"/>
          <w:sz w:val="24"/>
          <w:szCs w:val="24"/>
        </w:rPr>
        <w:t xml:space="preserve"> </w:t>
      </w:r>
      <w:r w:rsidR="006B44E7" w:rsidRPr="00A8683E">
        <w:rPr>
          <w:rFonts w:ascii="Times New Roman" w:eastAsia="Calibri" w:hAnsi="Times New Roman" w:cs="Times New Roman"/>
          <w:color w:val="000000"/>
          <w:kern w:val="20"/>
          <w:sz w:val="24"/>
          <w:szCs w:val="24"/>
        </w:rPr>
        <w:t>необходимия</w:t>
      </w:r>
      <w:r w:rsidRPr="00A8683E">
        <w:rPr>
          <w:rFonts w:ascii="Times New Roman" w:eastAsia="Calibri" w:hAnsi="Times New Roman" w:cs="Times New Roman"/>
          <w:color w:val="000000"/>
          <w:kern w:val="20"/>
          <w:sz w:val="24"/>
          <w:szCs w:val="24"/>
        </w:rPr>
        <w:t xml:space="preserve"> напор за питейно битови и технологични нужди и за осигуряването му е предвидена хидрофорна система, ситуирана до </w:t>
      </w:r>
      <w:r w:rsidR="006B44E7" w:rsidRPr="00A8683E">
        <w:rPr>
          <w:rFonts w:ascii="Times New Roman" w:eastAsia="Calibri" w:hAnsi="Times New Roman" w:cs="Times New Roman"/>
          <w:color w:val="000000"/>
          <w:kern w:val="20"/>
          <w:sz w:val="24"/>
          <w:szCs w:val="24"/>
        </w:rPr>
        <w:t>резервоара</w:t>
      </w:r>
      <w:r w:rsidRPr="00A8683E">
        <w:rPr>
          <w:rFonts w:ascii="Times New Roman" w:eastAsia="Calibri" w:hAnsi="Times New Roman" w:cs="Times New Roman"/>
          <w:color w:val="000000"/>
          <w:kern w:val="20"/>
          <w:sz w:val="24"/>
          <w:szCs w:val="24"/>
        </w:rPr>
        <w:t xml:space="preserve">. </w:t>
      </w:r>
      <w:r w:rsidR="006B44E7" w:rsidRPr="00A8683E">
        <w:rPr>
          <w:rFonts w:ascii="Times New Roman" w:eastAsia="Calibri" w:hAnsi="Times New Roman" w:cs="Times New Roman"/>
          <w:color w:val="000000"/>
          <w:kern w:val="20"/>
          <w:sz w:val="24"/>
          <w:szCs w:val="24"/>
        </w:rPr>
        <w:t>Резервоарът</w:t>
      </w:r>
      <w:r w:rsidRPr="00A8683E">
        <w:rPr>
          <w:rFonts w:ascii="Times New Roman" w:eastAsia="Calibri" w:hAnsi="Times New Roman" w:cs="Times New Roman"/>
          <w:color w:val="000000"/>
          <w:kern w:val="20"/>
          <w:sz w:val="24"/>
          <w:szCs w:val="24"/>
        </w:rPr>
        <w:t xml:space="preserve"> </w:t>
      </w:r>
      <w:r w:rsidRPr="00A8683E">
        <w:rPr>
          <w:rFonts w:ascii="Times New Roman" w:eastAsia="Calibri" w:hAnsi="Times New Roman" w:cs="Times New Roman"/>
          <w:bCs/>
          <w:iCs/>
          <w:color w:val="000000"/>
          <w:kern w:val="20"/>
          <w:sz w:val="24"/>
          <w:szCs w:val="24"/>
        </w:rPr>
        <w:t xml:space="preserve"> с обем 135m</w:t>
      </w:r>
      <w:r w:rsidRPr="00A8683E">
        <w:rPr>
          <w:rFonts w:ascii="Times New Roman" w:eastAsia="Calibri" w:hAnsi="Times New Roman" w:cs="Times New Roman"/>
          <w:bCs/>
          <w:iCs/>
          <w:color w:val="000000"/>
          <w:kern w:val="20"/>
          <w:sz w:val="24"/>
          <w:szCs w:val="24"/>
          <w:vertAlign w:val="superscript"/>
        </w:rPr>
        <w:t xml:space="preserve">3 </w:t>
      </w:r>
      <w:r w:rsidRPr="00A8683E">
        <w:rPr>
          <w:rFonts w:ascii="Times New Roman" w:eastAsia="Calibri" w:hAnsi="Times New Roman" w:cs="Times New Roman"/>
          <w:bCs/>
          <w:iCs/>
          <w:color w:val="000000"/>
          <w:kern w:val="20"/>
          <w:sz w:val="24"/>
          <w:szCs w:val="24"/>
        </w:rPr>
        <w:t xml:space="preserve">и водопровода към него са ситуирани в </w:t>
      </w:r>
      <w:r w:rsidRPr="00A8683E">
        <w:rPr>
          <w:rFonts w:ascii="Times New Roman" w:eastAsia="Calibri" w:hAnsi="Times New Roman" w:cs="Times New Roman"/>
          <w:color w:val="000000"/>
          <w:kern w:val="20"/>
          <w:sz w:val="24"/>
          <w:szCs w:val="24"/>
        </w:rPr>
        <w:t xml:space="preserve">УПИ ІІ, но се ползват за питейни и технологични нужди и от оператора на Депото за ТБО, ситуирано в УПИ І. </w:t>
      </w:r>
    </w:p>
    <w:p w:rsidR="00096C5F" w:rsidRPr="00A8683E" w:rsidRDefault="00096C5F" w:rsidP="00BA01B7">
      <w:pPr>
        <w:spacing w:after="0" w:line="288" w:lineRule="auto"/>
        <w:ind w:firstLine="851"/>
        <w:contextualSpacing/>
        <w:jc w:val="both"/>
        <w:rPr>
          <w:rFonts w:ascii="Times New Roman" w:eastAsia="Calibri" w:hAnsi="Times New Roman" w:cs="Times New Roman"/>
          <w:color w:val="000000"/>
          <w:kern w:val="20"/>
          <w:sz w:val="24"/>
          <w:szCs w:val="24"/>
        </w:rPr>
      </w:pPr>
      <w:r w:rsidRPr="00A8683E">
        <w:rPr>
          <w:rFonts w:ascii="Times New Roman" w:eastAsia="Calibri" w:hAnsi="Times New Roman" w:cs="Times New Roman"/>
          <w:bCs/>
          <w:color w:val="000000"/>
          <w:kern w:val="20"/>
          <w:sz w:val="24"/>
          <w:szCs w:val="24"/>
        </w:rPr>
        <w:t>В района  на  обекта</w:t>
      </w:r>
      <w:r w:rsidR="006B44E7">
        <w:rPr>
          <w:rFonts w:ascii="Times New Roman" w:eastAsia="Calibri" w:hAnsi="Times New Roman" w:cs="Times New Roman"/>
          <w:bCs/>
          <w:color w:val="000000"/>
          <w:kern w:val="20"/>
          <w:sz w:val="24"/>
          <w:szCs w:val="24"/>
        </w:rPr>
        <w:t xml:space="preserve"> </w:t>
      </w:r>
      <w:r w:rsidRPr="00A8683E">
        <w:rPr>
          <w:rFonts w:ascii="Times New Roman" w:eastAsia="Calibri" w:hAnsi="Times New Roman" w:cs="Times New Roman"/>
          <w:bCs/>
          <w:color w:val="000000"/>
          <w:kern w:val="20"/>
          <w:sz w:val="24"/>
          <w:szCs w:val="24"/>
        </w:rPr>
        <w:t>няма изградена улична канализация</w:t>
      </w:r>
      <w:r w:rsidRPr="00A8683E">
        <w:rPr>
          <w:rFonts w:ascii="Times New Roman" w:eastAsia="Calibri" w:hAnsi="Times New Roman" w:cs="Times New Roman"/>
          <w:bCs/>
          <w:caps/>
          <w:color w:val="000000"/>
          <w:kern w:val="20"/>
          <w:sz w:val="24"/>
          <w:szCs w:val="24"/>
        </w:rPr>
        <w:t xml:space="preserve">. </w:t>
      </w:r>
      <w:r w:rsidRPr="00A8683E">
        <w:rPr>
          <w:rFonts w:ascii="Times New Roman" w:eastAsia="Calibri" w:hAnsi="Times New Roman" w:cs="Times New Roman"/>
          <w:color w:val="000000"/>
          <w:kern w:val="20"/>
          <w:sz w:val="24"/>
          <w:szCs w:val="24"/>
        </w:rPr>
        <w:t xml:space="preserve">Отвеждането  на  битовите   отпадни  води от УПИ ІІ - за компостираща инсталация и инсталация за предварително третиране на битовите отпадъци, </w:t>
      </w:r>
      <w:r>
        <w:rPr>
          <w:rFonts w:ascii="Times New Roman" w:eastAsia="Calibri" w:hAnsi="Times New Roman" w:cs="Times New Roman"/>
          <w:color w:val="000000"/>
          <w:kern w:val="20"/>
          <w:sz w:val="24"/>
          <w:szCs w:val="24"/>
        </w:rPr>
        <w:t>да</w:t>
      </w:r>
      <w:r w:rsidRPr="00A8683E">
        <w:rPr>
          <w:rFonts w:ascii="Times New Roman" w:eastAsia="Calibri" w:hAnsi="Times New Roman" w:cs="Times New Roman"/>
          <w:color w:val="000000"/>
          <w:kern w:val="20"/>
          <w:sz w:val="24"/>
          <w:szCs w:val="24"/>
        </w:rPr>
        <w:t xml:space="preserve">  става в  изгребна  яма, която </w:t>
      </w:r>
      <w:r>
        <w:rPr>
          <w:rFonts w:ascii="Times New Roman" w:eastAsia="Calibri" w:hAnsi="Times New Roman" w:cs="Times New Roman"/>
          <w:color w:val="000000"/>
          <w:kern w:val="20"/>
          <w:sz w:val="24"/>
          <w:szCs w:val="24"/>
        </w:rPr>
        <w:t>да</w:t>
      </w:r>
      <w:r w:rsidRPr="00A8683E">
        <w:rPr>
          <w:rFonts w:ascii="Times New Roman" w:eastAsia="Calibri" w:hAnsi="Times New Roman" w:cs="Times New Roman"/>
          <w:color w:val="000000"/>
          <w:kern w:val="20"/>
          <w:sz w:val="24"/>
          <w:szCs w:val="24"/>
        </w:rPr>
        <w:t xml:space="preserve">  се разположи в границите на парцела, съгласно  изискванията на  чл.47(2) от ЗУТ.</w:t>
      </w:r>
    </w:p>
    <w:p w:rsidR="00E14158" w:rsidRDefault="00096C5F" w:rsidP="00BA01B7">
      <w:pPr>
        <w:pStyle w:val="a7"/>
        <w:spacing w:after="0"/>
        <w:ind w:left="0" w:firstLine="851"/>
        <w:jc w:val="both"/>
        <w:rPr>
          <w:rFonts w:ascii="Times New Roman" w:eastAsia="Calibri" w:hAnsi="Times New Roman" w:cs="Times New Roman"/>
          <w:color w:val="000000"/>
          <w:kern w:val="20"/>
          <w:sz w:val="24"/>
          <w:szCs w:val="24"/>
        </w:rPr>
      </w:pPr>
      <w:r>
        <w:rPr>
          <w:rFonts w:ascii="Times New Roman" w:eastAsia="Calibri" w:hAnsi="Times New Roman" w:cs="Times New Roman"/>
          <w:color w:val="000000"/>
          <w:kern w:val="20"/>
          <w:sz w:val="24"/>
          <w:szCs w:val="24"/>
        </w:rPr>
        <w:t>В рамките на площадката се предвижда за изграждане на Административно-битова сграда, тротоари, бордюри, настилки, пожарни и градински хидранти, канавки за скатни води, охранно осветление  и озеленяване на терена.</w:t>
      </w:r>
      <w:r w:rsidR="00E14158">
        <w:rPr>
          <w:rFonts w:ascii="Times New Roman" w:eastAsia="Calibri" w:hAnsi="Times New Roman" w:cs="Times New Roman"/>
          <w:color w:val="000000"/>
          <w:kern w:val="20"/>
          <w:sz w:val="24"/>
          <w:szCs w:val="24"/>
        </w:rPr>
        <w:t xml:space="preserve"> </w:t>
      </w:r>
    </w:p>
    <w:p w:rsidR="00E14158" w:rsidRDefault="00E14158" w:rsidP="00BA01B7">
      <w:pPr>
        <w:pStyle w:val="a7"/>
        <w:spacing w:after="0"/>
        <w:ind w:left="0" w:firstLine="851"/>
        <w:jc w:val="both"/>
        <w:rPr>
          <w:rFonts w:ascii="Times New Roman" w:eastAsia="Calibri" w:hAnsi="Times New Roman" w:cs="Times New Roman"/>
          <w:color w:val="000000"/>
          <w:kern w:val="20"/>
          <w:sz w:val="24"/>
          <w:szCs w:val="24"/>
        </w:rPr>
      </w:pPr>
    </w:p>
    <w:p w:rsidR="00E14158" w:rsidRDefault="008C1F20" w:rsidP="00BA01B7">
      <w:pPr>
        <w:pStyle w:val="a7"/>
        <w:spacing w:after="0"/>
        <w:ind w:left="0" w:firstLine="851"/>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4.Изисквания към изпълнението на предмета на поръчката. </w:t>
      </w:r>
    </w:p>
    <w:p w:rsidR="00E14158" w:rsidRDefault="00E14158" w:rsidP="00BA01B7">
      <w:pPr>
        <w:pStyle w:val="a7"/>
        <w:spacing w:after="0"/>
        <w:ind w:left="0" w:firstLine="851"/>
        <w:jc w:val="both"/>
        <w:rPr>
          <w:rFonts w:ascii="Times New Roman" w:hAnsi="Times New Roman" w:cs="Times New Roman"/>
          <w:b/>
          <w:sz w:val="24"/>
          <w:szCs w:val="24"/>
        </w:rPr>
      </w:pPr>
    </w:p>
    <w:p w:rsidR="00E14158" w:rsidRDefault="00D7764E" w:rsidP="00BA01B7">
      <w:pPr>
        <w:pStyle w:val="a7"/>
        <w:spacing w:after="0"/>
        <w:ind w:left="0" w:firstLine="851"/>
        <w:jc w:val="both"/>
        <w:rPr>
          <w:rFonts w:ascii="Times New Roman" w:hAnsi="Times New Roman" w:cs="Times New Roman"/>
          <w:b/>
          <w:sz w:val="24"/>
          <w:szCs w:val="24"/>
        </w:rPr>
      </w:pPr>
      <w:r>
        <w:rPr>
          <w:rFonts w:ascii="Times New Roman" w:hAnsi="Times New Roman" w:cs="Times New Roman"/>
          <w:b/>
          <w:sz w:val="24"/>
          <w:szCs w:val="24"/>
        </w:rPr>
        <w:t>4.1.</w:t>
      </w:r>
      <w:r w:rsidR="00B02B1F" w:rsidRPr="001C216E">
        <w:rPr>
          <w:rFonts w:ascii="Times New Roman" w:hAnsi="Times New Roman" w:cs="Times New Roman"/>
          <w:b/>
          <w:sz w:val="24"/>
          <w:szCs w:val="24"/>
        </w:rPr>
        <w:t xml:space="preserve">Изготвяне на работен проект на инсталацията за </w:t>
      </w:r>
      <w:r w:rsidR="00DB4F17">
        <w:rPr>
          <w:rFonts w:ascii="Times New Roman" w:hAnsi="Times New Roman" w:cs="Times New Roman"/>
          <w:b/>
          <w:sz w:val="24"/>
          <w:szCs w:val="24"/>
        </w:rPr>
        <w:t xml:space="preserve">предварително третиране на смесено събрани битови </w:t>
      </w:r>
      <w:r w:rsidR="00B02B1F" w:rsidRPr="001C216E">
        <w:rPr>
          <w:rFonts w:ascii="Times New Roman" w:hAnsi="Times New Roman" w:cs="Times New Roman"/>
          <w:b/>
          <w:sz w:val="24"/>
          <w:szCs w:val="24"/>
        </w:rPr>
        <w:t>отпадъци.</w:t>
      </w:r>
    </w:p>
    <w:p w:rsidR="006D5BD4" w:rsidRPr="005E5A95" w:rsidRDefault="006D5BD4" w:rsidP="00BA01B7">
      <w:pPr>
        <w:pStyle w:val="a7"/>
        <w:spacing w:after="0"/>
        <w:ind w:left="0" w:firstLine="851"/>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Работният проект следва да бъде изготвен съгласно ЗУТ, Наредба №4 от 21.05.2001 г. за обхвата и съдържанието на инвестиционните проекти и друга свързана нормативна уредба. Проекта трябва да бъде придружен с подробна количествено-стойностна сметка по приложимите части. </w:t>
      </w:r>
      <w:r w:rsidR="005F4F61" w:rsidRPr="005E5A95">
        <w:rPr>
          <w:rFonts w:ascii="Times New Roman" w:eastAsia="Times New Roman" w:hAnsi="Times New Roman" w:cs="Times New Roman"/>
          <w:bCs/>
          <w:iCs/>
          <w:sz w:val="24"/>
          <w:szCs w:val="24"/>
        </w:rPr>
        <w:t>Предложените решения трябва да са съобразени с одобрените инвестиционни разходи по Оперативната програма.</w:t>
      </w:r>
    </w:p>
    <w:p w:rsidR="006D5BD4" w:rsidRPr="00B02B1F" w:rsidRDefault="006D5BD4"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Работният проект следва да бъде надлежно съгласуван с всички експлоатационни дружества и други съгласувателни органи от Изпълнителя за негова сметка. Проектът се одобрява по реда на ЗУТ. Процесът на изготвяне на инвестиционния проект се предшества от осигуряване на скица и виза за проектиране, ако е приложимо. Тези документи се осигуряват от Възложителя. </w:t>
      </w:r>
    </w:p>
    <w:p w:rsidR="006264AB" w:rsidRDefault="00A64F2C"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A64F2C">
        <w:rPr>
          <w:rFonts w:ascii="Times New Roman" w:eastAsia="Times New Roman" w:hAnsi="Times New Roman" w:cs="Times New Roman"/>
          <w:bCs/>
          <w:iCs/>
          <w:sz w:val="24"/>
          <w:szCs w:val="24"/>
        </w:rPr>
        <w:t>В обяснителните записки проектантите следва подроб</w:t>
      </w:r>
      <w:r>
        <w:rPr>
          <w:rFonts w:ascii="Times New Roman" w:eastAsia="Times New Roman" w:hAnsi="Times New Roman" w:cs="Times New Roman"/>
          <w:bCs/>
          <w:iCs/>
          <w:sz w:val="24"/>
          <w:szCs w:val="24"/>
        </w:rPr>
        <w:t>но да опишат необходимите изходни данни, дейности, технико-икономически показатели, спецификация на предвидените за влагане строителни продукти (матер</w:t>
      </w:r>
      <w:r w:rsidR="00480F9A">
        <w:rPr>
          <w:rFonts w:ascii="Times New Roman" w:eastAsia="Times New Roman" w:hAnsi="Times New Roman" w:cs="Times New Roman"/>
          <w:bCs/>
          <w:iCs/>
          <w:sz w:val="24"/>
          <w:szCs w:val="24"/>
        </w:rPr>
        <w:t>и</w:t>
      </w:r>
      <w:r>
        <w:rPr>
          <w:rFonts w:ascii="Times New Roman" w:eastAsia="Times New Roman" w:hAnsi="Times New Roman" w:cs="Times New Roman"/>
          <w:bCs/>
          <w:iCs/>
          <w:sz w:val="24"/>
          <w:szCs w:val="24"/>
        </w:rPr>
        <w:t xml:space="preserve">али, изделия, </w:t>
      </w:r>
      <w:r w:rsidR="00480F9A">
        <w:rPr>
          <w:rFonts w:ascii="Times New Roman" w:eastAsia="Times New Roman" w:hAnsi="Times New Roman" w:cs="Times New Roman"/>
          <w:bCs/>
          <w:iCs/>
          <w:sz w:val="24"/>
          <w:szCs w:val="24"/>
        </w:rPr>
        <w:t>комплекти и системи) с техническите изисквания</w:t>
      </w:r>
      <w:r w:rsidR="00D173E8">
        <w:rPr>
          <w:rFonts w:ascii="Times New Roman" w:eastAsia="Times New Roman" w:hAnsi="Times New Roman" w:cs="Times New Roman"/>
          <w:bCs/>
          <w:iCs/>
          <w:sz w:val="24"/>
          <w:szCs w:val="24"/>
        </w:rPr>
        <w:t xml:space="preserve"> </w:t>
      </w:r>
      <w:r w:rsidR="00480F9A">
        <w:rPr>
          <w:rFonts w:ascii="Times New Roman" w:eastAsia="Times New Roman" w:hAnsi="Times New Roman" w:cs="Times New Roman"/>
          <w:bCs/>
          <w:iCs/>
          <w:sz w:val="24"/>
          <w:szCs w:val="24"/>
        </w:rPr>
        <w:t xml:space="preserve">към тях в съответствие с действащи норми и стандарти и технология на изпълнение, количествени и стойностни сметки. </w:t>
      </w:r>
    </w:p>
    <w:p w:rsidR="00480F9A" w:rsidRDefault="00480F9A"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 проекта:</w:t>
      </w:r>
    </w:p>
    <w:p w:rsidR="00480F9A" w:rsidRDefault="00C95670" w:rsidP="00D173E8">
      <w:pPr>
        <w:pStyle w:val="a7"/>
        <w:keepNext/>
        <w:numPr>
          <w:ilvl w:val="0"/>
          <w:numId w:val="4"/>
        </w:numPr>
        <w:spacing w:after="0" w:line="276" w:lineRule="auto"/>
        <w:ind w:left="0" w:firstLine="851"/>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w:t>
      </w:r>
      <w:r w:rsidR="00480F9A">
        <w:rPr>
          <w:rFonts w:ascii="Times New Roman" w:eastAsia="Times New Roman" w:hAnsi="Times New Roman" w:cs="Times New Roman"/>
          <w:bCs/>
          <w:iCs/>
          <w:sz w:val="24"/>
          <w:szCs w:val="24"/>
        </w:rPr>
        <w:t>е изясняват конкретните проектни решения в степен, осигуряваща възможност за цялостно изпълнение на предвидените СМР</w:t>
      </w:r>
    </w:p>
    <w:p w:rsidR="00480F9A" w:rsidRDefault="00C95670" w:rsidP="00D173E8">
      <w:pPr>
        <w:pStyle w:val="a7"/>
        <w:keepNext/>
        <w:numPr>
          <w:ilvl w:val="0"/>
          <w:numId w:val="4"/>
        </w:numPr>
        <w:spacing w:after="0" w:line="276" w:lineRule="auto"/>
        <w:ind w:left="0" w:firstLine="851"/>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w:t>
      </w:r>
      <w:r w:rsidR="00480F9A">
        <w:rPr>
          <w:rFonts w:ascii="Times New Roman" w:eastAsia="Times New Roman" w:hAnsi="Times New Roman" w:cs="Times New Roman"/>
          <w:bCs/>
          <w:iCs/>
          <w:sz w:val="24"/>
          <w:szCs w:val="24"/>
        </w:rPr>
        <w:t>е осигурява съответствието на проектните решения с изискванията към строежите по чл.169 от ЗУТ</w:t>
      </w:r>
    </w:p>
    <w:p w:rsidR="00480F9A" w:rsidRDefault="00480F9A"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Проектирането ще се извърши </w:t>
      </w:r>
      <w:r w:rsidR="005F4F61">
        <w:rPr>
          <w:rFonts w:ascii="Times New Roman" w:eastAsia="Times New Roman" w:hAnsi="Times New Roman" w:cs="Times New Roman"/>
          <w:bCs/>
          <w:iCs/>
          <w:sz w:val="24"/>
          <w:szCs w:val="24"/>
        </w:rPr>
        <w:t xml:space="preserve">еднофазно </w:t>
      </w:r>
      <w:r>
        <w:rPr>
          <w:rFonts w:ascii="Times New Roman" w:eastAsia="Times New Roman" w:hAnsi="Times New Roman" w:cs="Times New Roman"/>
          <w:bCs/>
          <w:iCs/>
          <w:sz w:val="24"/>
          <w:szCs w:val="24"/>
        </w:rPr>
        <w:t>във фаза „работен“ проект.</w:t>
      </w:r>
    </w:p>
    <w:p w:rsidR="00480F9A" w:rsidRDefault="00480F9A"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Изпълнителят следва да представи на възложителя за одобрение работен проект за изграждане и оборудване най-малко в следния обхват:</w:t>
      </w:r>
    </w:p>
    <w:p w:rsidR="00480F9A" w:rsidRPr="00ED146E" w:rsidRDefault="00480F9A"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sidRPr="00ED146E">
        <w:rPr>
          <w:rFonts w:ascii="Times New Roman" w:hAnsi="Times New Roman" w:cs="Times New Roman"/>
          <w:b/>
          <w:bCs/>
          <w:color w:val="000000"/>
          <w:sz w:val="24"/>
          <w:szCs w:val="24"/>
        </w:rPr>
        <w:t xml:space="preserve">част „Архитектура“; </w:t>
      </w:r>
    </w:p>
    <w:p w:rsidR="00480F9A" w:rsidRPr="00ED146E" w:rsidRDefault="00480F9A" w:rsidP="00D173E8">
      <w:pPr>
        <w:pStyle w:val="a7"/>
        <w:numPr>
          <w:ilvl w:val="0"/>
          <w:numId w:val="6"/>
        </w:numPr>
        <w:autoSpaceDE w:val="0"/>
        <w:autoSpaceDN w:val="0"/>
        <w:adjustRightInd w:val="0"/>
        <w:spacing w:after="0" w:line="240" w:lineRule="auto"/>
        <w:ind w:left="0" w:firstLine="851"/>
        <w:rPr>
          <w:rFonts w:ascii="Times New Roman" w:hAnsi="Times New Roman" w:cs="Times New Roman"/>
          <w:color w:val="000000"/>
          <w:sz w:val="24"/>
          <w:szCs w:val="24"/>
        </w:rPr>
      </w:pPr>
      <w:r w:rsidRPr="00ED146E">
        <w:rPr>
          <w:rFonts w:ascii="Times New Roman" w:hAnsi="Times New Roman" w:cs="Times New Roman"/>
          <w:b/>
          <w:bCs/>
          <w:color w:val="000000"/>
          <w:sz w:val="24"/>
          <w:szCs w:val="24"/>
        </w:rPr>
        <w:t xml:space="preserve">част „Технологична“; </w:t>
      </w:r>
    </w:p>
    <w:p w:rsidR="00480F9A" w:rsidRPr="00ED146E" w:rsidRDefault="00480F9A" w:rsidP="00D173E8">
      <w:pPr>
        <w:pStyle w:val="a7"/>
        <w:numPr>
          <w:ilvl w:val="0"/>
          <w:numId w:val="5"/>
        </w:numPr>
        <w:autoSpaceDE w:val="0"/>
        <w:autoSpaceDN w:val="0"/>
        <w:adjustRightInd w:val="0"/>
        <w:spacing w:after="0" w:line="240" w:lineRule="auto"/>
        <w:ind w:left="0" w:firstLine="851"/>
        <w:rPr>
          <w:rFonts w:ascii="Times New Roman" w:hAnsi="Times New Roman" w:cs="Times New Roman"/>
          <w:color w:val="000000"/>
          <w:sz w:val="24"/>
          <w:szCs w:val="24"/>
        </w:rPr>
      </w:pPr>
      <w:r w:rsidRPr="00ED146E">
        <w:rPr>
          <w:rFonts w:ascii="Times New Roman" w:hAnsi="Times New Roman" w:cs="Times New Roman"/>
          <w:b/>
          <w:bCs/>
          <w:color w:val="000000"/>
          <w:sz w:val="24"/>
          <w:szCs w:val="24"/>
        </w:rPr>
        <w:t xml:space="preserve">част „Конструкции“; </w:t>
      </w:r>
    </w:p>
    <w:p w:rsidR="00480F9A" w:rsidRPr="00ED146E" w:rsidRDefault="00480F9A"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sidRPr="00ED146E">
        <w:rPr>
          <w:rFonts w:ascii="Times New Roman" w:hAnsi="Times New Roman" w:cs="Times New Roman"/>
          <w:b/>
          <w:bCs/>
          <w:color w:val="000000"/>
          <w:sz w:val="24"/>
          <w:szCs w:val="24"/>
        </w:rPr>
        <w:t xml:space="preserve">част „ВиК”; </w:t>
      </w:r>
    </w:p>
    <w:p w:rsidR="00480F9A" w:rsidRPr="00ED146E" w:rsidRDefault="00480F9A"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sidRPr="00ED146E">
        <w:rPr>
          <w:rFonts w:ascii="Times New Roman" w:hAnsi="Times New Roman" w:cs="Times New Roman"/>
          <w:b/>
          <w:bCs/>
          <w:color w:val="000000"/>
          <w:sz w:val="24"/>
          <w:szCs w:val="24"/>
        </w:rPr>
        <w:t xml:space="preserve">част „Електрическа”; </w:t>
      </w:r>
    </w:p>
    <w:p w:rsidR="00480F9A" w:rsidRDefault="00480F9A"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sidRPr="00ED146E">
        <w:rPr>
          <w:rFonts w:ascii="Times New Roman" w:hAnsi="Times New Roman" w:cs="Times New Roman"/>
          <w:b/>
          <w:bCs/>
          <w:color w:val="000000"/>
          <w:sz w:val="24"/>
          <w:szCs w:val="24"/>
        </w:rPr>
        <w:t xml:space="preserve">част „Геодезия“; </w:t>
      </w:r>
    </w:p>
    <w:p w:rsidR="00692C40" w:rsidRDefault="00692C40"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 „Пътна“</w:t>
      </w:r>
    </w:p>
    <w:p w:rsidR="00692C40" w:rsidRDefault="00692C40"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 „Озеленяване“</w:t>
      </w:r>
    </w:p>
    <w:p w:rsidR="00692C40" w:rsidRDefault="00692C40"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 „ОВК“</w:t>
      </w:r>
    </w:p>
    <w:p w:rsidR="00692C40" w:rsidRPr="00ED146E" w:rsidRDefault="00692C40"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 „Енергийна ефективност“</w:t>
      </w:r>
    </w:p>
    <w:p w:rsidR="00480F9A" w:rsidRPr="00ED146E" w:rsidRDefault="00480F9A"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sidRPr="00ED146E">
        <w:rPr>
          <w:rFonts w:ascii="Times New Roman" w:hAnsi="Times New Roman" w:cs="Times New Roman"/>
          <w:b/>
          <w:bCs/>
          <w:color w:val="000000"/>
          <w:sz w:val="24"/>
          <w:szCs w:val="24"/>
        </w:rPr>
        <w:t xml:space="preserve">част „Пожарна безопасност”; </w:t>
      </w:r>
    </w:p>
    <w:p w:rsidR="00480F9A" w:rsidRPr="00ED146E" w:rsidRDefault="00480F9A"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sidRPr="00ED146E">
        <w:rPr>
          <w:rFonts w:ascii="Times New Roman" w:hAnsi="Times New Roman" w:cs="Times New Roman"/>
          <w:b/>
          <w:bCs/>
          <w:color w:val="000000"/>
          <w:sz w:val="24"/>
          <w:szCs w:val="24"/>
        </w:rPr>
        <w:t xml:space="preserve">част „ПБЗ”; </w:t>
      </w:r>
    </w:p>
    <w:p w:rsidR="00480F9A" w:rsidRPr="00ED146E" w:rsidRDefault="00480F9A"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sidRPr="00ED146E">
        <w:rPr>
          <w:rFonts w:ascii="Times New Roman" w:hAnsi="Times New Roman" w:cs="Times New Roman"/>
          <w:b/>
          <w:bCs/>
          <w:color w:val="000000"/>
          <w:sz w:val="24"/>
          <w:szCs w:val="24"/>
        </w:rPr>
        <w:t xml:space="preserve">част „План за управление на отпадъците”; </w:t>
      </w:r>
    </w:p>
    <w:p w:rsidR="00480F9A" w:rsidRDefault="00480F9A" w:rsidP="00D173E8">
      <w:pPr>
        <w:pStyle w:val="a7"/>
        <w:numPr>
          <w:ilvl w:val="0"/>
          <w:numId w:val="5"/>
        </w:numPr>
        <w:autoSpaceDE w:val="0"/>
        <w:autoSpaceDN w:val="0"/>
        <w:adjustRightInd w:val="0"/>
        <w:spacing w:after="0" w:line="240" w:lineRule="auto"/>
        <w:ind w:left="0" w:firstLine="851"/>
        <w:rPr>
          <w:rFonts w:ascii="Times New Roman" w:hAnsi="Times New Roman" w:cs="Times New Roman"/>
          <w:b/>
          <w:bCs/>
          <w:color w:val="000000"/>
          <w:sz w:val="24"/>
          <w:szCs w:val="24"/>
        </w:rPr>
      </w:pPr>
      <w:r w:rsidRPr="00ED146E">
        <w:rPr>
          <w:rFonts w:ascii="Times New Roman" w:hAnsi="Times New Roman" w:cs="Times New Roman"/>
          <w:b/>
          <w:bCs/>
          <w:color w:val="000000"/>
          <w:sz w:val="24"/>
          <w:szCs w:val="24"/>
        </w:rPr>
        <w:t xml:space="preserve">част </w:t>
      </w:r>
      <w:r w:rsidR="00D7342E">
        <w:rPr>
          <w:rFonts w:ascii="Times New Roman" w:hAnsi="Times New Roman" w:cs="Times New Roman"/>
          <w:b/>
          <w:bCs/>
          <w:color w:val="000000"/>
          <w:sz w:val="24"/>
          <w:szCs w:val="24"/>
        </w:rPr>
        <w:t>„П</w:t>
      </w:r>
      <w:r w:rsidRPr="00ED146E">
        <w:rPr>
          <w:rFonts w:ascii="Times New Roman" w:hAnsi="Times New Roman" w:cs="Times New Roman"/>
          <w:b/>
          <w:bCs/>
          <w:color w:val="000000"/>
          <w:sz w:val="24"/>
          <w:szCs w:val="24"/>
        </w:rPr>
        <w:t>роектно-сметна документация</w:t>
      </w:r>
      <w:r w:rsidR="00D7342E">
        <w:rPr>
          <w:rFonts w:ascii="Times New Roman" w:hAnsi="Times New Roman" w:cs="Times New Roman"/>
          <w:b/>
          <w:bCs/>
          <w:color w:val="000000"/>
          <w:sz w:val="24"/>
          <w:szCs w:val="24"/>
        </w:rPr>
        <w:t>“</w:t>
      </w:r>
      <w:r w:rsidRPr="00ED146E">
        <w:rPr>
          <w:rFonts w:ascii="Times New Roman" w:hAnsi="Times New Roman" w:cs="Times New Roman"/>
          <w:b/>
          <w:bCs/>
          <w:color w:val="000000"/>
          <w:sz w:val="24"/>
          <w:szCs w:val="24"/>
        </w:rPr>
        <w:t xml:space="preserve"> (ПСД)</w:t>
      </w:r>
      <w:r w:rsidR="00E84BDB">
        <w:rPr>
          <w:rFonts w:ascii="Times New Roman" w:hAnsi="Times New Roman" w:cs="Times New Roman"/>
          <w:b/>
          <w:bCs/>
          <w:color w:val="000000"/>
          <w:sz w:val="24"/>
          <w:szCs w:val="24"/>
        </w:rPr>
        <w:t>.</w:t>
      </w:r>
    </w:p>
    <w:p w:rsidR="00D173E8" w:rsidRPr="00ED146E" w:rsidRDefault="00D173E8" w:rsidP="00D173E8">
      <w:pPr>
        <w:pStyle w:val="a7"/>
        <w:autoSpaceDE w:val="0"/>
        <w:autoSpaceDN w:val="0"/>
        <w:adjustRightInd w:val="0"/>
        <w:spacing w:after="0" w:line="240" w:lineRule="auto"/>
        <w:ind w:left="851"/>
        <w:rPr>
          <w:rFonts w:ascii="Times New Roman" w:hAnsi="Times New Roman" w:cs="Times New Roman"/>
          <w:b/>
          <w:bCs/>
          <w:color w:val="000000"/>
          <w:sz w:val="24"/>
          <w:szCs w:val="24"/>
        </w:rPr>
      </w:pPr>
    </w:p>
    <w:p w:rsidR="00480F9A" w:rsidRDefault="00D7342E"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Обемът и съдържанието на документацията и приложените към нея записки и детайли следва да бъдат достатъчни за изпълнение на предвидените работи на строежа. </w:t>
      </w:r>
      <w:r w:rsidR="00CD294C" w:rsidRPr="00415136">
        <w:rPr>
          <w:rFonts w:ascii="Times New Roman" w:eastAsia="Times New Roman" w:hAnsi="Times New Roman"/>
          <w:color w:val="000000"/>
          <w:spacing w:val="1"/>
          <w:sz w:val="24"/>
          <w:szCs w:val="24"/>
        </w:rPr>
        <w:t>Към всяка от проектните части следва да бъде представена обяснителна записка, работни чертежи и детайли, както и проектно-сметна документация, включваща количествени сметки по всички части: общи и подробни КСС, придружени с анализ на единични цени за всички видове работи.</w:t>
      </w:r>
      <w:r>
        <w:rPr>
          <w:rFonts w:ascii="Times New Roman" w:eastAsia="Times New Roman" w:hAnsi="Times New Roman" w:cs="Times New Roman"/>
          <w:bCs/>
          <w:iCs/>
          <w:sz w:val="24"/>
          <w:szCs w:val="24"/>
        </w:rPr>
        <w:t xml:space="preserve">Проектно-сметната документация следва да бъде изработена, подписана и съгласувана </w:t>
      </w:r>
      <w:r w:rsidR="00C95670">
        <w:rPr>
          <w:rFonts w:ascii="Times New Roman" w:eastAsia="Times New Roman" w:hAnsi="Times New Roman" w:cs="Times New Roman"/>
          <w:bCs/>
          <w:iCs/>
          <w:sz w:val="24"/>
          <w:szCs w:val="24"/>
        </w:rPr>
        <w:t xml:space="preserve">от проектантите от екипа, с правоспособност да изработват съответните части, съгласно Закона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 </w:t>
      </w:r>
      <w:r w:rsidR="00C95670">
        <w:rPr>
          <w:rFonts w:ascii="Times New Roman" w:hAnsi="Times New Roman" w:cs="Times New Roman"/>
          <w:sz w:val="24"/>
          <w:szCs w:val="24"/>
        </w:rPr>
        <w:t xml:space="preserve">Работният проект следва да включва подробни технически спецификации за технологичното оборудване, съобразно избраната технология за инсталацията за </w:t>
      </w:r>
      <w:r w:rsidR="00F0322E">
        <w:rPr>
          <w:rFonts w:ascii="Times New Roman" w:hAnsi="Times New Roman" w:cs="Times New Roman"/>
          <w:sz w:val="24"/>
          <w:szCs w:val="24"/>
        </w:rPr>
        <w:t>предварително третиране</w:t>
      </w:r>
      <w:r w:rsidR="00C95670">
        <w:rPr>
          <w:rFonts w:ascii="Times New Roman" w:hAnsi="Times New Roman" w:cs="Times New Roman"/>
          <w:sz w:val="24"/>
          <w:szCs w:val="24"/>
        </w:rPr>
        <w:t>.</w:t>
      </w:r>
    </w:p>
    <w:p w:rsidR="00E14158" w:rsidRDefault="00C95670"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Всички проектни части се подписват от представител на Възложителя и Изпълнителят е длъжен да извърши необходимите корекции и преработки, ако такива се налагат, за своя сметка и в срока, предвиден в договора след писмено уведомление от Възложителя. </w:t>
      </w:r>
    </w:p>
    <w:p w:rsidR="006264AB" w:rsidRPr="00C95670" w:rsidRDefault="00C95670"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C95670">
        <w:rPr>
          <w:rFonts w:ascii="Times New Roman" w:eastAsia="Times New Roman" w:hAnsi="Times New Roman" w:cs="Times New Roman"/>
          <w:bCs/>
          <w:iCs/>
          <w:sz w:val="24"/>
          <w:szCs w:val="24"/>
        </w:rPr>
        <w:t xml:space="preserve">Работният проект и работните детайли следва да се представят в </w:t>
      </w:r>
      <w:r>
        <w:rPr>
          <w:rFonts w:ascii="Times New Roman" w:eastAsia="Times New Roman" w:hAnsi="Times New Roman" w:cs="Times New Roman"/>
          <w:bCs/>
          <w:iCs/>
          <w:sz w:val="24"/>
          <w:szCs w:val="24"/>
        </w:rPr>
        <w:t xml:space="preserve">5 (пет) екземпляра на хартиен и  1 (един) на електронен носител. </w:t>
      </w:r>
      <w:r w:rsidRPr="00C95670">
        <w:rPr>
          <w:rFonts w:ascii="Times New Roman" w:eastAsia="Times New Roman" w:hAnsi="Times New Roman" w:cs="Times New Roman"/>
          <w:bCs/>
          <w:iCs/>
          <w:sz w:val="24"/>
          <w:szCs w:val="24"/>
        </w:rPr>
        <w:t>Проектите по всички части се окомплектоват както следва: 5 бр. комплекти на хартиен носител ; 1 бр. в дигитален формат PDF или еквивалент ; 1 бр. в дигитален файлов формат : за текстови материали - формат за Microsoft Word или еквивалент и Microsoft Excel или еквивалент (за количествени и количествено-стойностни сметки), за графични материали - формат четим от AutoCAD или еквивалент.</w:t>
      </w:r>
    </w:p>
    <w:p w:rsidR="00D173E8" w:rsidRDefault="00D173E8" w:rsidP="00BA01B7">
      <w:pPr>
        <w:keepNext/>
        <w:spacing w:after="0" w:line="276" w:lineRule="auto"/>
        <w:ind w:firstLine="851"/>
        <w:contextualSpacing/>
        <w:jc w:val="both"/>
        <w:outlineLvl w:val="1"/>
        <w:rPr>
          <w:rFonts w:ascii="Times New Roman" w:eastAsia="Times New Roman" w:hAnsi="Times New Roman" w:cs="Times New Roman"/>
          <w:b/>
          <w:bCs/>
          <w:iCs/>
          <w:sz w:val="24"/>
          <w:szCs w:val="24"/>
        </w:rPr>
      </w:pPr>
    </w:p>
    <w:p w:rsidR="006264AB" w:rsidRPr="001C216E" w:rsidRDefault="00D7764E" w:rsidP="00BA01B7">
      <w:pPr>
        <w:keepNext/>
        <w:spacing w:after="0" w:line="276" w:lineRule="auto"/>
        <w:ind w:firstLine="851"/>
        <w:contextualSpacing/>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4</w:t>
      </w:r>
      <w:r w:rsidR="00C95670" w:rsidRPr="001C216E">
        <w:rPr>
          <w:rFonts w:ascii="Times New Roman" w:eastAsia="Times New Roman" w:hAnsi="Times New Roman" w:cs="Times New Roman"/>
          <w:b/>
          <w:bCs/>
          <w:iCs/>
          <w:sz w:val="24"/>
          <w:szCs w:val="24"/>
        </w:rPr>
        <w:t xml:space="preserve">.2. </w:t>
      </w:r>
      <w:r w:rsidR="00C95670" w:rsidRPr="001C216E">
        <w:rPr>
          <w:rFonts w:ascii="Times New Roman" w:hAnsi="Times New Roman" w:cs="Times New Roman"/>
          <w:b/>
          <w:sz w:val="24"/>
          <w:szCs w:val="24"/>
        </w:rPr>
        <w:t>Изпълнение на строително – монтажни работи</w:t>
      </w:r>
      <w:r w:rsidR="00E14158">
        <w:rPr>
          <w:rFonts w:ascii="Times New Roman" w:hAnsi="Times New Roman" w:cs="Times New Roman"/>
          <w:b/>
          <w:sz w:val="24"/>
          <w:szCs w:val="24"/>
        </w:rPr>
        <w:t>.</w:t>
      </w:r>
    </w:p>
    <w:p w:rsidR="00E14158" w:rsidRDefault="00E14158" w:rsidP="00BA01B7">
      <w:pPr>
        <w:autoSpaceDE w:val="0"/>
        <w:autoSpaceDN w:val="0"/>
        <w:adjustRightInd w:val="0"/>
        <w:spacing w:after="0" w:line="276" w:lineRule="auto"/>
        <w:ind w:firstLine="851"/>
        <w:contextualSpacing/>
        <w:jc w:val="both"/>
        <w:rPr>
          <w:rFonts w:ascii="Times New Roman" w:hAnsi="Times New Roman" w:cs="Times New Roman"/>
          <w:b/>
          <w:color w:val="000000"/>
          <w:sz w:val="24"/>
          <w:szCs w:val="24"/>
        </w:rPr>
      </w:pPr>
    </w:p>
    <w:p w:rsidR="008D07C8" w:rsidRPr="008D07C8" w:rsidRDefault="00D7764E" w:rsidP="00BA01B7">
      <w:pPr>
        <w:autoSpaceDE w:val="0"/>
        <w:autoSpaceDN w:val="0"/>
        <w:adjustRightInd w:val="0"/>
        <w:spacing w:after="0" w:line="276" w:lineRule="auto"/>
        <w:ind w:firstLine="851"/>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8D07C8" w:rsidRPr="008D07C8">
        <w:rPr>
          <w:rFonts w:ascii="Times New Roman" w:hAnsi="Times New Roman" w:cs="Times New Roman"/>
          <w:b/>
          <w:color w:val="000000"/>
          <w:sz w:val="24"/>
          <w:szCs w:val="24"/>
        </w:rPr>
        <w:t>.2.1.Строително-технически норми и правила. Общи изисквания към строежите.</w:t>
      </w:r>
    </w:p>
    <w:p w:rsidR="00C95670" w:rsidRPr="00C95670" w:rsidRDefault="00C95670" w:rsidP="00BA01B7">
      <w:pPr>
        <w:autoSpaceDE w:val="0"/>
        <w:autoSpaceDN w:val="0"/>
        <w:adjustRightInd w:val="0"/>
        <w:spacing w:after="0" w:line="276" w:lineRule="auto"/>
        <w:ind w:firstLine="851"/>
        <w:contextualSpacing/>
        <w:jc w:val="both"/>
        <w:rPr>
          <w:rFonts w:ascii="Times New Roman" w:hAnsi="Times New Roman" w:cs="Times New Roman"/>
          <w:color w:val="000000"/>
          <w:sz w:val="24"/>
          <w:szCs w:val="24"/>
        </w:rPr>
      </w:pPr>
      <w:r w:rsidRPr="00C95670">
        <w:rPr>
          <w:rFonts w:ascii="Times New Roman" w:hAnsi="Times New Roman" w:cs="Times New Roman"/>
          <w:color w:val="000000"/>
          <w:sz w:val="24"/>
          <w:szCs w:val="24"/>
        </w:rPr>
        <w:t xml:space="preserve">Изпълнението на СМР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 </w:t>
      </w:r>
    </w:p>
    <w:p w:rsidR="00C95670" w:rsidRPr="00C95670" w:rsidRDefault="00C95670" w:rsidP="00BA01B7">
      <w:pPr>
        <w:autoSpaceDE w:val="0"/>
        <w:autoSpaceDN w:val="0"/>
        <w:adjustRightInd w:val="0"/>
        <w:spacing w:after="0" w:line="276" w:lineRule="auto"/>
        <w:ind w:firstLine="851"/>
        <w:contextualSpacing/>
        <w:jc w:val="both"/>
        <w:rPr>
          <w:rFonts w:ascii="Times New Roman" w:hAnsi="Times New Roman" w:cs="Times New Roman"/>
          <w:color w:val="000000"/>
          <w:sz w:val="24"/>
          <w:szCs w:val="24"/>
        </w:rPr>
      </w:pPr>
      <w:r w:rsidRPr="00C95670">
        <w:rPr>
          <w:rFonts w:ascii="Times New Roman" w:hAnsi="Times New Roman" w:cs="Times New Roman"/>
          <w:color w:val="000000"/>
          <w:sz w:val="24"/>
          <w:szCs w:val="24"/>
        </w:rPr>
        <w:t xml:space="preserve">Разрешение за строеж се издава от съответната общинска администрация въз основа на доклад за оценка на съответствието на изработените инвестиционни проекти. </w:t>
      </w:r>
    </w:p>
    <w:p w:rsidR="00E14158" w:rsidRDefault="00C95670" w:rsidP="00BA01B7">
      <w:pPr>
        <w:autoSpaceDE w:val="0"/>
        <w:autoSpaceDN w:val="0"/>
        <w:adjustRightInd w:val="0"/>
        <w:spacing w:after="0" w:line="276" w:lineRule="auto"/>
        <w:ind w:firstLine="851"/>
        <w:contextualSpacing/>
        <w:jc w:val="both"/>
        <w:rPr>
          <w:rFonts w:ascii="Times New Roman" w:hAnsi="Times New Roman" w:cs="Times New Roman"/>
          <w:color w:val="000000"/>
          <w:sz w:val="24"/>
          <w:szCs w:val="24"/>
        </w:rPr>
      </w:pPr>
      <w:r w:rsidRPr="00C95670">
        <w:rPr>
          <w:rFonts w:ascii="Times New Roman" w:hAnsi="Times New Roman" w:cs="Times New Roman"/>
          <w:color w:val="000000"/>
          <w:sz w:val="24"/>
          <w:szCs w:val="24"/>
        </w:rPr>
        <w:t xml:space="preserve">Участниците в строителството и взаимоотношенията между тях по проекта се определят от изискванията на Раздел втори, Част трета от ЗУТ и от задълженията, уредени в Техническата спецификация за изпълнение на обществената поръчка, както и в проекта на договор за изпълнение на обществената поръчка. </w:t>
      </w:r>
    </w:p>
    <w:p w:rsidR="008C1F20" w:rsidRDefault="00C95670" w:rsidP="008C1F20">
      <w:pPr>
        <w:autoSpaceDE w:val="0"/>
        <w:autoSpaceDN w:val="0"/>
        <w:adjustRightInd w:val="0"/>
        <w:spacing w:after="0" w:line="276" w:lineRule="auto"/>
        <w:ind w:firstLine="851"/>
        <w:contextualSpacing/>
        <w:jc w:val="both"/>
        <w:rPr>
          <w:rFonts w:ascii="Times New Roman" w:hAnsi="Times New Roman" w:cs="Times New Roman"/>
          <w:color w:val="000000"/>
          <w:sz w:val="24"/>
          <w:szCs w:val="24"/>
        </w:rPr>
      </w:pPr>
      <w:r w:rsidRPr="00C95670">
        <w:rPr>
          <w:rFonts w:ascii="Times New Roman" w:hAnsi="Times New Roman" w:cs="Times New Roman"/>
          <w:color w:val="000000"/>
          <w:sz w:val="24"/>
          <w:szCs w:val="24"/>
        </w:rPr>
        <w:t>Строителят (физическо или юридическо лице, притежаващо съответната компетентност) изпълнява СМР в съответствие с одобрения работен проект в съответствие с издадените строителни книжа, условията на договора и изискванията на чл. 163 и чл. 163а от ЗУТ.</w:t>
      </w:r>
    </w:p>
    <w:p w:rsidR="008C1F20" w:rsidRDefault="008D07C8" w:rsidP="008C1F20">
      <w:pPr>
        <w:autoSpaceDE w:val="0"/>
        <w:autoSpaceDN w:val="0"/>
        <w:adjustRightInd w:val="0"/>
        <w:spacing w:after="0" w:line="276" w:lineRule="auto"/>
        <w:ind w:firstLine="851"/>
        <w:contextualSpacing/>
        <w:jc w:val="both"/>
        <w:rPr>
          <w:rFonts w:ascii="Times New Roman" w:eastAsia="Times New Roman" w:hAnsi="Times New Roman" w:cs="Times New Roman"/>
          <w:bCs/>
          <w:iCs/>
          <w:sz w:val="24"/>
          <w:szCs w:val="24"/>
        </w:rPr>
      </w:pPr>
      <w:r w:rsidRPr="008D07C8">
        <w:rPr>
          <w:rFonts w:ascii="Times New Roman" w:eastAsia="Times New Roman" w:hAnsi="Times New Roman" w:cs="Times New Roman"/>
          <w:bCs/>
          <w:iCs/>
          <w:sz w:val="24"/>
          <w:szCs w:val="24"/>
        </w:rPr>
        <w:t>По време на изпълнението на СМР лицензиран консултант строителен надзор (чл. 166 от ЗУТ) въз основа на сключен договор за всеки обект упражнява строителен надзор в обхвата на договора и съобразно изискванията на чл. 168 от ЗУТ.</w:t>
      </w:r>
    </w:p>
    <w:p w:rsidR="008C1F20" w:rsidRDefault="008D07C8" w:rsidP="008C1F20">
      <w:pPr>
        <w:autoSpaceDE w:val="0"/>
        <w:autoSpaceDN w:val="0"/>
        <w:adjustRightInd w:val="0"/>
        <w:spacing w:after="0" w:line="276" w:lineRule="auto"/>
        <w:ind w:firstLine="851"/>
        <w:contextualSpacing/>
        <w:jc w:val="both"/>
        <w:rPr>
          <w:rFonts w:ascii="Times New Roman" w:eastAsia="Times New Roman" w:hAnsi="Times New Roman" w:cs="Times New Roman"/>
          <w:bCs/>
          <w:iCs/>
          <w:sz w:val="24"/>
          <w:szCs w:val="24"/>
        </w:rPr>
      </w:pPr>
      <w:r w:rsidRPr="008D07C8">
        <w:rPr>
          <w:rFonts w:ascii="Times New Roman" w:eastAsia="Times New Roman" w:hAnsi="Times New Roman" w:cs="Times New Roman"/>
          <w:bCs/>
          <w:iCs/>
          <w:sz w:val="24"/>
          <w:szCs w:val="24"/>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w:t>
      </w:r>
    </w:p>
    <w:p w:rsidR="00573E04" w:rsidRPr="008D07C8" w:rsidRDefault="008D07C8" w:rsidP="008C1F20">
      <w:pPr>
        <w:autoSpaceDE w:val="0"/>
        <w:autoSpaceDN w:val="0"/>
        <w:adjustRightInd w:val="0"/>
        <w:spacing w:after="0" w:line="276" w:lineRule="auto"/>
        <w:ind w:firstLine="851"/>
        <w:contextualSpacing/>
        <w:jc w:val="both"/>
        <w:rPr>
          <w:rFonts w:ascii="Times New Roman" w:eastAsia="Times New Roman" w:hAnsi="Times New Roman" w:cs="Times New Roman"/>
          <w:bCs/>
          <w:iCs/>
          <w:sz w:val="24"/>
          <w:szCs w:val="24"/>
        </w:rPr>
      </w:pPr>
      <w:r w:rsidRPr="008D07C8">
        <w:rPr>
          <w:rFonts w:ascii="Times New Roman" w:eastAsia="Times New Roman" w:hAnsi="Times New Roman" w:cs="Times New Roman"/>
          <w:bCs/>
          <w:iCs/>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D173E8" w:rsidRDefault="00D173E8" w:rsidP="00BA01B7">
      <w:pPr>
        <w:keepNext/>
        <w:spacing w:after="0" w:line="276" w:lineRule="auto"/>
        <w:ind w:firstLine="851"/>
        <w:contextualSpacing/>
        <w:jc w:val="both"/>
        <w:outlineLvl w:val="1"/>
        <w:rPr>
          <w:rFonts w:ascii="Times New Roman" w:eastAsia="Times New Roman" w:hAnsi="Times New Roman" w:cs="Times New Roman"/>
          <w:b/>
          <w:bCs/>
          <w:iCs/>
          <w:sz w:val="24"/>
          <w:szCs w:val="24"/>
        </w:rPr>
      </w:pPr>
    </w:p>
    <w:p w:rsidR="00573E04" w:rsidRDefault="0042004B" w:rsidP="00BA01B7">
      <w:pPr>
        <w:keepNext/>
        <w:spacing w:after="0" w:line="276" w:lineRule="auto"/>
        <w:ind w:firstLine="851"/>
        <w:contextualSpacing/>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4</w:t>
      </w:r>
      <w:r w:rsidR="008D07C8">
        <w:rPr>
          <w:rFonts w:ascii="Times New Roman" w:eastAsia="Times New Roman" w:hAnsi="Times New Roman" w:cs="Times New Roman"/>
          <w:b/>
          <w:bCs/>
          <w:iCs/>
          <w:sz w:val="24"/>
          <w:szCs w:val="24"/>
        </w:rPr>
        <w:t>.2.2. Общи и специфични изисквания към строителните продукти</w:t>
      </w:r>
      <w:r w:rsidR="00E14158">
        <w:rPr>
          <w:rFonts w:ascii="Times New Roman" w:eastAsia="Times New Roman" w:hAnsi="Times New Roman" w:cs="Times New Roman"/>
          <w:b/>
          <w:bCs/>
          <w:iCs/>
          <w:sz w:val="24"/>
          <w:szCs w:val="24"/>
        </w:rPr>
        <w:t>.</w:t>
      </w:r>
    </w:p>
    <w:p w:rsidR="008D07C8" w:rsidRPr="008D07C8" w:rsidRDefault="008D07C8" w:rsidP="00BA01B7">
      <w:pPr>
        <w:autoSpaceDE w:val="0"/>
        <w:autoSpaceDN w:val="0"/>
        <w:adjustRightInd w:val="0"/>
        <w:spacing w:after="0" w:line="276" w:lineRule="auto"/>
        <w:ind w:firstLine="851"/>
        <w:contextualSpacing/>
        <w:jc w:val="both"/>
        <w:rPr>
          <w:rFonts w:ascii="Times New Roman" w:hAnsi="Times New Roman" w:cs="Times New Roman"/>
          <w:color w:val="000000"/>
          <w:sz w:val="24"/>
          <w:szCs w:val="24"/>
        </w:rPr>
      </w:pPr>
      <w:r w:rsidRPr="008D07C8">
        <w:rPr>
          <w:rFonts w:ascii="Times New Roman" w:hAnsi="Times New Roman" w:cs="Times New Roman"/>
          <w:color w:val="000000"/>
          <w:sz w:val="24"/>
          <w:szCs w:val="24"/>
        </w:rPr>
        <w:t xml:space="preserve">Строителните продукти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w:t>
      </w:r>
    </w:p>
    <w:p w:rsidR="00E14158" w:rsidRDefault="008D07C8" w:rsidP="00BA01B7">
      <w:pPr>
        <w:autoSpaceDE w:val="0"/>
        <w:autoSpaceDN w:val="0"/>
        <w:adjustRightInd w:val="0"/>
        <w:spacing w:after="0" w:line="276" w:lineRule="auto"/>
        <w:ind w:firstLine="851"/>
        <w:contextualSpacing/>
        <w:rPr>
          <w:rFonts w:ascii="Times New Roman" w:hAnsi="Times New Roman" w:cs="Times New Roman"/>
          <w:color w:val="000000"/>
          <w:sz w:val="24"/>
          <w:szCs w:val="24"/>
        </w:rPr>
      </w:pPr>
      <w:r w:rsidRPr="008D07C8">
        <w:rPr>
          <w:rFonts w:ascii="Times New Roman" w:hAnsi="Times New Roman" w:cs="Times New Roman"/>
          <w:color w:val="000000"/>
          <w:sz w:val="24"/>
          <w:szCs w:val="24"/>
        </w:rPr>
        <w:t xml:space="preserve">По смисъла на Регламент (ЕС) №305/2011: </w:t>
      </w:r>
    </w:p>
    <w:p w:rsidR="00E14158" w:rsidRPr="00E14158" w:rsidRDefault="008D07C8" w:rsidP="00BA01B7">
      <w:pPr>
        <w:pStyle w:val="a7"/>
        <w:numPr>
          <w:ilvl w:val="0"/>
          <w:numId w:val="25"/>
        </w:numPr>
        <w:autoSpaceDE w:val="0"/>
        <w:autoSpaceDN w:val="0"/>
        <w:adjustRightInd w:val="0"/>
        <w:spacing w:after="0" w:line="276" w:lineRule="auto"/>
        <w:ind w:firstLine="851"/>
        <w:jc w:val="both"/>
        <w:rPr>
          <w:rFonts w:ascii="Times New Roman" w:hAnsi="Times New Roman" w:cs="Times New Roman"/>
          <w:color w:val="000000"/>
          <w:sz w:val="24"/>
          <w:szCs w:val="24"/>
        </w:rPr>
      </w:pPr>
      <w:r w:rsidRPr="00E14158">
        <w:rPr>
          <w:rFonts w:ascii="Times New Roman" w:hAnsi="Times New Roman" w:cs="Times New Roman"/>
          <w:color w:val="000000"/>
          <w:sz w:val="24"/>
          <w:szCs w:val="24"/>
        </w:rPr>
        <w:t>„</w:t>
      </w:r>
      <w:r w:rsidRPr="00E14158">
        <w:rPr>
          <w:rFonts w:ascii="Times New Roman" w:hAnsi="Times New Roman" w:cs="Times New Roman"/>
          <w:i/>
          <w:iCs/>
          <w:color w:val="000000"/>
          <w:sz w:val="24"/>
          <w:szCs w:val="24"/>
        </w:rPr>
        <w:t>строителен продукт</w:t>
      </w:r>
      <w:r w:rsidRPr="00E14158">
        <w:rPr>
          <w:rFonts w:ascii="Times New Roman" w:hAnsi="Times New Roman" w:cs="Times New Roman"/>
          <w:color w:val="000000"/>
          <w:sz w:val="24"/>
          <w:szCs w:val="24"/>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E14158" w:rsidRPr="00E14158" w:rsidRDefault="00FC2C38" w:rsidP="00BA01B7">
      <w:pPr>
        <w:pStyle w:val="a7"/>
        <w:numPr>
          <w:ilvl w:val="0"/>
          <w:numId w:val="25"/>
        </w:numPr>
        <w:autoSpaceDE w:val="0"/>
        <w:autoSpaceDN w:val="0"/>
        <w:adjustRightInd w:val="0"/>
        <w:spacing w:after="0" w:line="276" w:lineRule="auto"/>
        <w:ind w:firstLine="851"/>
        <w:jc w:val="both"/>
        <w:rPr>
          <w:rFonts w:ascii="Times New Roman" w:eastAsia="Times New Roman" w:hAnsi="Times New Roman" w:cs="Times New Roman"/>
          <w:bCs/>
          <w:iCs/>
          <w:sz w:val="24"/>
          <w:szCs w:val="24"/>
        </w:rPr>
      </w:pPr>
      <w:r w:rsidRPr="00E14158">
        <w:rPr>
          <w:rFonts w:ascii="Times New Roman" w:eastAsia="Times New Roman" w:hAnsi="Times New Roman" w:cs="Times New Roman"/>
          <w:bCs/>
          <w:iCs/>
          <w:sz w:val="24"/>
          <w:szCs w:val="24"/>
        </w:rPr>
        <w:t>„</w:t>
      </w:r>
      <w:r w:rsidRPr="00E14158">
        <w:rPr>
          <w:rFonts w:ascii="Times New Roman" w:eastAsia="Times New Roman" w:hAnsi="Times New Roman" w:cs="Times New Roman"/>
          <w:bCs/>
          <w:i/>
          <w:iCs/>
          <w:sz w:val="24"/>
          <w:szCs w:val="24"/>
        </w:rPr>
        <w:t>комплект“</w:t>
      </w:r>
      <w:r w:rsidRPr="00E14158">
        <w:rPr>
          <w:rFonts w:ascii="Times New Roman" w:eastAsia="Times New Roman" w:hAnsi="Times New Roman" w:cs="Times New Roman"/>
          <w:bCs/>
          <w:iCs/>
          <w:sz w:val="24"/>
          <w:szCs w:val="24"/>
        </w:rPr>
        <w:t xml:space="preserve">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E14158" w:rsidRPr="00E14158" w:rsidRDefault="00FC2C38" w:rsidP="00BA01B7">
      <w:pPr>
        <w:pStyle w:val="a7"/>
        <w:numPr>
          <w:ilvl w:val="0"/>
          <w:numId w:val="25"/>
        </w:numPr>
        <w:autoSpaceDE w:val="0"/>
        <w:autoSpaceDN w:val="0"/>
        <w:adjustRightInd w:val="0"/>
        <w:spacing w:after="0" w:line="276" w:lineRule="auto"/>
        <w:ind w:firstLine="851"/>
        <w:jc w:val="both"/>
        <w:rPr>
          <w:rFonts w:ascii="Times New Roman" w:eastAsia="Times New Roman" w:hAnsi="Times New Roman" w:cs="Times New Roman"/>
          <w:bCs/>
          <w:iCs/>
          <w:sz w:val="24"/>
          <w:szCs w:val="24"/>
        </w:rPr>
      </w:pPr>
      <w:r w:rsidRPr="00E14158">
        <w:rPr>
          <w:rFonts w:ascii="Times New Roman" w:eastAsia="Times New Roman" w:hAnsi="Times New Roman" w:cs="Times New Roman"/>
          <w:bCs/>
          <w:i/>
          <w:iCs/>
          <w:sz w:val="24"/>
          <w:szCs w:val="24"/>
        </w:rPr>
        <w:t>„съществени характеристики“</w:t>
      </w:r>
      <w:r w:rsidRPr="00E14158">
        <w:rPr>
          <w:rFonts w:ascii="Times New Roman" w:eastAsia="Times New Roman" w:hAnsi="Times New Roman" w:cs="Times New Roman"/>
          <w:bCs/>
          <w:iCs/>
          <w:sz w:val="24"/>
          <w:szCs w:val="24"/>
        </w:rPr>
        <w:t xml:space="preserve"> означава онези характеристики на строителния продукт, които имат отношение към основните изисквания към строежите;</w:t>
      </w:r>
    </w:p>
    <w:p w:rsidR="00E14158" w:rsidRPr="00E14158" w:rsidRDefault="00FC2C38" w:rsidP="00BA01B7">
      <w:pPr>
        <w:pStyle w:val="a7"/>
        <w:numPr>
          <w:ilvl w:val="0"/>
          <w:numId w:val="25"/>
        </w:numPr>
        <w:autoSpaceDE w:val="0"/>
        <w:autoSpaceDN w:val="0"/>
        <w:adjustRightInd w:val="0"/>
        <w:spacing w:after="0" w:line="276" w:lineRule="auto"/>
        <w:ind w:firstLine="851"/>
        <w:jc w:val="both"/>
        <w:rPr>
          <w:rFonts w:ascii="Times New Roman" w:eastAsia="Times New Roman" w:hAnsi="Times New Roman" w:cs="Times New Roman"/>
          <w:bCs/>
          <w:iCs/>
          <w:sz w:val="24"/>
          <w:szCs w:val="24"/>
        </w:rPr>
      </w:pPr>
      <w:r w:rsidRPr="00E14158">
        <w:rPr>
          <w:rFonts w:ascii="Times New Roman" w:eastAsia="Times New Roman" w:hAnsi="Times New Roman" w:cs="Times New Roman"/>
          <w:bCs/>
          <w:i/>
          <w:iCs/>
          <w:sz w:val="24"/>
          <w:szCs w:val="24"/>
        </w:rPr>
        <w:t>„експлоатационни показатели на строителния продукт“</w:t>
      </w:r>
      <w:r w:rsidRPr="00E14158">
        <w:rPr>
          <w:rFonts w:ascii="Times New Roman" w:eastAsia="Times New Roman" w:hAnsi="Times New Roman" w:cs="Times New Roman"/>
          <w:bCs/>
          <w:iCs/>
          <w:sz w:val="24"/>
          <w:szCs w:val="24"/>
        </w:rPr>
        <w:t xml:space="preserve"> означава експлоатационните показатели, свързани със съответните съществени характеристики, изразени като ниво, клас или в описание.</w:t>
      </w:r>
    </w:p>
    <w:p w:rsidR="00E14158" w:rsidRDefault="00FC2C38" w:rsidP="00BA01B7">
      <w:pPr>
        <w:autoSpaceDE w:val="0"/>
        <w:autoSpaceDN w:val="0"/>
        <w:adjustRightInd w:val="0"/>
        <w:spacing w:after="0" w:line="276" w:lineRule="auto"/>
        <w:ind w:firstLine="851"/>
        <w:contextualSpacing/>
        <w:jc w:val="both"/>
        <w:rPr>
          <w:rFonts w:ascii="Times New Roman" w:eastAsia="Times New Roman" w:hAnsi="Times New Roman" w:cs="Times New Roman"/>
          <w:bCs/>
          <w:iCs/>
          <w:sz w:val="24"/>
          <w:szCs w:val="24"/>
        </w:rPr>
      </w:pPr>
      <w:r w:rsidRPr="00A1040B">
        <w:rPr>
          <w:rFonts w:ascii="Times New Roman" w:eastAsia="Times New Roman" w:hAnsi="Times New Roman" w:cs="Times New Roman"/>
          <w:bCs/>
          <w:iCs/>
          <w:sz w:val="24"/>
          <w:szCs w:val="24"/>
        </w:rPr>
        <w:t>Редът за прилагане на техническите спецификации на строителните продукти е в съответствие с Регламент (ЕС) №305/2011, чл.5, ал.2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E14158" w:rsidRDefault="00FC2C38" w:rsidP="00BA01B7">
      <w:pPr>
        <w:autoSpaceDE w:val="0"/>
        <w:autoSpaceDN w:val="0"/>
        <w:adjustRightInd w:val="0"/>
        <w:spacing w:after="0" w:line="276" w:lineRule="auto"/>
        <w:ind w:firstLine="851"/>
        <w:contextualSpacing/>
        <w:jc w:val="both"/>
        <w:rPr>
          <w:rFonts w:ascii="Times New Roman" w:eastAsia="Times New Roman" w:hAnsi="Times New Roman" w:cs="Times New Roman"/>
          <w:bCs/>
          <w:iCs/>
          <w:sz w:val="24"/>
          <w:szCs w:val="24"/>
        </w:rPr>
      </w:pPr>
      <w:r w:rsidRPr="00A1040B">
        <w:rPr>
          <w:rFonts w:ascii="Times New Roman" w:eastAsia="Times New Roman" w:hAnsi="Times New Roman" w:cs="Times New Roman"/>
          <w:bCs/>
          <w:iCs/>
          <w:sz w:val="24"/>
          <w:szCs w:val="24"/>
        </w:rPr>
        <w:t>1) декларация за експлоатационни показатели съгласно изискванията на Регламент (ЕС) №305/2011 и образеца, даден в приложение ІІІ на Регламент (ЕС)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w:t>
      </w:r>
    </w:p>
    <w:p w:rsidR="00E14158" w:rsidRDefault="00FC2C38" w:rsidP="00BA01B7">
      <w:pPr>
        <w:autoSpaceDE w:val="0"/>
        <w:autoSpaceDN w:val="0"/>
        <w:adjustRightInd w:val="0"/>
        <w:spacing w:after="0" w:line="276" w:lineRule="auto"/>
        <w:ind w:firstLine="851"/>
        <w:contextualSpacing/>
        <w:jc w:val="both"/>
        <w:rPr>
          <w:rFonts w:ascii="Times New Roman" w:eastAsia="Times New Roman" w:hAnsi="Times New Roman" w:cs="Times New Roman"/>
          <w:bCs/>
          <w:iCs/>
          <w:sz w:val="24"/>
          <w:szCs w:val="24"/>
        </w:rPr>
      </w:pPr>
      <w:r w:rsidRPr="00A1040B">
        <w:rPr>
          <w:rFonts w:ascii="Times New Roman" w:eastAsia="Times New Roman" w:hAnsi="Times New Roman" w:cs="Times New Roman"/>
          <w:bCs/>
          <w:iCs/>
          <w:sz w:val="24"/>
          <w:szCs w:val="24"/>
        </w:rPr>
        <w:t>2) декларация за характеристиките на строителния продукт,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r w:rsidR="00E14158">
        <w:rPr>
          <w:rFonts w:ascii="Times New Roman" w:eastAsia="Times New Roman" w:hAnsi="Times New Roman" w:cs="Times New Roman"/>
          <w:bCs/>
          <w:iCs/>
          <w:sz w:val="24"/>
          <w:szCs w:val="24"/>
        </w:rPr>
        <w:t xml:space="preserve"> </w:t>
      </w:r>
    </w:p>
    <w:p w:rsidR="00FC2C38" w:rsidRPr="00A1040B" w:rsidRDefault="00FC2C38" w:rsidP="00BA01B7">
      <w:pPr>
        <w:autoSpaceDE w:val="0"/>
        <w:autoSpaceDN w:val="0"/>
        <w:adjustRightInd w:val="0"/>
        <w:spacing w:after="0" w:line="276" w:lineRule="auto"/>
        <w:ind w:firstLine="851"/>
        <w:contextualSpacing/>
        <w:jc w:val="both"/>
        <w:rPr>
          <w:rFonts w:ascii="Times New Roman" w:eastAsia="Times New Roman" w:hAnsi="Times New Roman" w:cs="Times New Roman"/>
          <w:bCs/>
          <w:iCs/>
          <w:sz w:val="24"/>
          <w:szCs w:val="24"/>
        </w:rPr>
      </w:pPr>
      <w:r w:rsidRPr="00A1040B">
        <w:rPr>
          <w:rFonts w:ascii="Times New Roman" w:eastAsia="Times New Roman" w:hAnsi="Times New Roman" w:cs="Times New Roman"/>
          <w:bCs/>
          <w:iCs/>
          <w:sz w:val="24"/>
          <w:szCs w:val="24"/>
        </w:rPr>
        <w:t>3) декларация за съответствие с изискванията на инвестиционния проект, когато строителните продукти са произведени индивидуално или по заявка, не чрез серийно производство, за влагане в един единствен строеж.</w:t>
      </w:r>
    </w:p>
    <w:p w:rsidR="008D07C8" w:rsidRPr="00A1040B" w:rsidRDefault="00FC2C38"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A1040B">
        <w:rPr>
          <w:rFonts w:ascii="Times New Roman" w:eastAsia="Times New Roman" w:hAnsi="Times New Roman" w:cs="Times New Roman"/>
          <w:bCs/>
          <w:iCs/>
          <w:sz w:val="24"/>
          <w:szCs w:val="24"/>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 На строежа се доставят само строителни продукти, които притежават подходящи характеристики за вграждане, монтиране, поставяне или инсталиране и само такива, които са заложени в проекта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За всяка доставка се съставя протокол за приемане от строителния надзор на строежа,</w:t>
      </w:r>
      <w:r w:rsidR="009D6243" w:rsidRPr="009D6243">
        <w:rPr>
          <w:rFonts w:ascii="Times New Roman" w:eastAsia="Times New Roman" w:hAnsi="Times New Roman" w:cs="Times New Roman"/>
          <w:bCs/>
          <w:iCs/>
          <w:sz w:val="24"/>
          <w:szCs w:val="24"/>
        </w:rPr>
        <w:t>проектанта и представителя на възложителя, упражняващ контрол по изпълнението</w:t>
      </w:r>
    </w:p>
    <w:p w:rsidR="0042004B" w:rsidRDefault="0042004B" w:rsidP="00BA01B7">
      <w:pPr>
        <w:keepNext/>
        <w:spacing w:after="0" w:line="276" w:lineRule="auto"/>
        <w:ind w:firstLine="851"/>
        <w:contextualSpacing/>
        <w:jc w:val="both"/>
        <w:outlineLvl w:val="1"/>
        <w:rPr>
          <w:rFonts w:ascii="Times New Roman" w:eastAsia="Times New Roman" w:hAnsi="Times New Roman" w:cs="Times New Roman"/>
          <w:b/>
          <w:bCs/>
          <w:iCs/>
          <w:sz w:val="24"/>
          <w:szCs w:val="24"/>
        </w:rPr>
      </w:pPr>
    </w:p>
    <w:p w:rsidR="00A67674" w:rsidRPr="00A67674" w:rsidRDefault="0042004B" w:rsidP="00BA01B7">
      <w:pPr>
        <w:keepNext/>
        <w:spacing w:after="0" w:line="276" w:lineRule="auto"/>
        <w:ind w:firstLine="851"/>
        <w:contextualSpacing/>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4</w:t>
      </w:r>
      <w:r w:rsidR="00A67674" w:rsidRPr="00A67674">
        <w:rPr>
          <w:rFonts w:ascii="Times New Roman" w:eastAsia="Times New Roman" w:hAnsi="Times New Roman" w:cs="Times New Roman"/>
          <w:b/>
          <w:bCs/>
          <w:iCs/>
          <w:sz w:val="24"/>
          <w:szCs w:val="24"/>
        </w:rPr>
        <w:t>.2.3.</w:t>
      </w:r>
      <w:r w:rsidR="00A67674">
        <w:rPr>
          <w:rFonts w:ascii="Times New Roman" w:eastAsia="Times New Roman" w:hAnsi="Times New Roman" w:cs="Times New Roman"/>
          <w:b/>
          <w:bCs/>
          <w:iCs/>
          <w:sz w:val="24"/>
          <w:szCs w:val="24"/>
        </w:rPr>
        <w:t xml:space="preserve"> Други изисквания</w:t>
      </w:r>
      <w:r w:rsidR="00E14158">
        <w:rPr>
          <w:rFonts w:ascii="Times New Roman" w:eastAsia="Times New Roman" w:hAnsi="Times New Roman" w:cs="Times New Roman"/>
          <w:b/>
          <w:bCs/>
          <w:iCs/>
          <w:sz w:val="24"/>
          <w:szCs w:val="24"/>
        </w:rPr>
        <w:t>.</w:t>
      </w:r>
    </w:p>
    <w:p w:rsidR="009D6243" w:rsidRDefault="009D6243"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9D6243">
        <w:rPr>
          <w:rFonts w:ascii="Times New Roman" w:eastAsia="Times New Roman" w:hAnsi="Times New Roman" w:cs="Times New Roman"/>
          <w:bCs/>
          <w:iCs/>
          <w:sz w:val="24"/>
          <w:szCs w:val="24"/>
        </w:rPr>
        <w:t xml:space="preserve">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 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 </w:t>
      </w:r>
    </w:p>
    <w:p w:rsidR="009D6243" w:rsidRDefault="009D6243"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9D6243">
        <w:rPr>
          <w:rFonts w:ascii="Times New Roman" w:eastAsia="Times New Roman" w:hAnsi="Times New Roman" w:cs="Times New Roman"/>
          <w:bCs/>
          <w:iCs/>
          <w:sz w:val="24"/>
          <w:szCs w:val="24"/>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w:t>
      </w:r>
      <w:r>
        <w:rPr>
          <w:rFonts w:ascii="Times New Roman" w:eastAsia="Times New Roman" w:hAnsi="Times New Roman" w:cs="Times New Roman"/>
          <w:bCs/>
          <w:iCs/>
          <w:sz w:val="24"/>
          <w:szCs w:val="24"/>
        </w:rPr>
        <w:t xml:space="preserve">а поръчката и строителството. </w:t>
      </w:r>
    </w:p>
    <w:p w:rsidR="009D6243" w:rsidRDefault="009D6243" w:rsidP="00BA01B7">
      <w:pPr>
        <w:pStyle w:val="a7"/>
        <w:keepNext/>
        <w:numPr>
          <w:ilvl w:val="0"/>
          <w:numId w:val="7"/>
        </w:numPr>
        <w:spacing w:after="0" w:line="276" w:lineRule="auto"/>
        <w:ind w:firstLine="851"/>
        <w:jc w:val="both"/>
        <w:outlineLvl w:val="1"/>
        <w:rPr>
          <w:rFonts w:ascii="Times New Roman" w:eastAsia="Times New Roman" w:hAnsi="Times New Roman" w:cs="Times New Roman"/>
          <w:bCs/>
          <w:iCs/>
          <w:sz w:val="24"/>
          <w:szCs w:val="24"/>
        </w:rPr>
      </w:pPr>
      <w:r w:rsidRPr="009D6243">
        <w:rPr>
          <w:rFonts w:ascii="Times New Roman" w:eastAsia="Times New Roman" w:hAnsi="Times New Roman" w:cs="Times New Roman"/>
          <w:bCs/>
          <w:i/>
          <w:iCs/>
          <w:sz w:val="24"/>
          <w:szCs w:val="24"/>
        </w:rPr>
        <w:t>Изисквания относно осигуряване на безопасни и здравословни условия на труд. План за безопасност и здраве.</w:t>
      </w:r>
    </w:p>
    <w:p w:rsidR="008D07C8" w:rsidRDefault="009D6243" w:rsidP="00BA01B7">
      <w:pPr>
        <w:keepNext/>
        <w:spacing w:after="0" w:line="276" w:lineRule="auto"/>
        <w:ind w:firstLine="851"/>
        <w:contextualSpacing/>
        <w:jc w:val="both"/>
        <w:outlineLvl w:val="1"/>
        <w:rPr>
          <w:rFonts w:ascii="Times New Roman" w:eastAsia="Times New Roman" w:hAnsi="Times New Roman" w:cs="Times New Roman"/>
          <w:bCs/>
          <w:iCs/>
          <w:sz w:val="24"/>
          <w:szCs w:val="24"/>
        </w:rPr>
      </w:pPr>
      <w:r w:rsidRPr="009D6243">
        <w:rPr>
          <w:rFonts w:ascii="Times New Roman" w:eastAsia="Times New Roman" w:hAnsi="Times New Roman" w:cs="Times New Roman"/>
          <w:bCs/>
          <w:iCs/>
          <w:sz w:val="24"/>
          <w:szCs w:val="24"/>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 Изпълнителят е длъжен да спазва одобрения от Възложителя и компетентните органи План за безопасност и здраве за строежа</w:t>
      </w:r>
      <w:r w:rsidR="00BA084D">
        <w:rPr>
          <w:rFonts w:ascii="Times New Roman" w:eastAsia="Times New Roman" w:hAnsi="Times New Roman" w:cs="Times New Roman"/>
          <w:bCs/>
          <w:iCs/>
          <w:sz w:val="24"/>
          <w:szCs w:val="24"/>
        </w:rPr>
        <w:t>.</w:t>
      </w:r>
      <w:r w:rsidRPr="009D6243">
        <w:rPr>
          <w:rFonts w:ascii="Times New Roman" w:eastAsia="Times New Roman" w:hAnsi="Times New Roman" w:cs="Times New Roman"/>
          <w:bCs/>
          <w:iCs/>
          <w:sz w:val="24"/>
          <w:szCs w:val="24"/>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№2 от 2004 г. за минимални изисквания за здравословни и безопасни условия на труд при извършване на строителни и монтажни работи.</w:t>
      </w:r>
    </w:p>
    <w:p w:rsidR="009D6243" w:rsidRPr="009D6243" w:rsidRDefault="009D6243" w:rsidP="00BA01B7">
      <w:pPr>
        <w:pStyle w:val="a7"/>
        <w:keepNext/>
        <w:numPr>
          <w:ilvl w:val="0"/>
          <w:numId w:val="7"/>
        </w:numPr>
        <w:spacing w:after="0" w:line="276" w:lineRule="auto"/>
        <w:ind w:firstLine="851"/>
        <w:jc w:val="both"/>
        <w:outlineLvl w:val="1"/>
        <w:rPr>
          <w:rFonts w:ascii="Times New Roman" w:hAnsi="Times New Roman" w:cs="Times New Roman"/>
          <w:sz w:val="24"/>
          <w:szCs w:val="24"/>
        </w:rPr>
      </w:pPr>
      <w:r w:rsidRPr="009D6243">
        <w:rPr>
          <w:rFonts w:ascii="Times New Roman" w:hAnsi="Times New Roman" w:cs="Times New Roman"/>
          <w:i/>
          <w:iCs/>
          <w:sz w:val="24"/>
          <w:szCs w:val="24"/>
        </w:rPr>
        <w:t xml:space="preserve">Изисквания относно опазване на околната среда. </w:t>
      </w:r>
    </w:p>
    <w:p w:rsidR="009D6243" w:rsidRPr="009D6243" w:rsidRDefault="009D6243" w:rsidP="00BA01B7">
      <w:pPr>
        <w:pStyle w:val="Default"/>
        <w:spacing w:line="276" w:lineRule="auto"/>
        <w:ind w:firstLine="851"/>
        <w:contextualSpacing/>
        <w:jc w:val="both"/>
      </w:pPr>
      <w:r w:rsidRPr="009D6243">
        <w:t xml:space="preserve">При изпълнение на строителните и монтажните работи Изпълнителят трябва да ограничи своите действия в рамките само на строителната площадка. </w:t>
      </w:r>
    </w:p>
    <w:p w:rsidR="009D6243" w:rsidRPr="009D6243" w:rsidRDefault="009D6243" w:rsidP="00BA01B7">
      <w:pPr>
        <w:pStyle w:val="Default"/>
        <w:spacing w:line="276" w:lineRule="auto"/>
        <w:ind w:firstLine="851"/>
        <w:contextualSpacing/>
        <w:jc w:val="both"/>
      </w:pPr>
      <w:r w:rsidRPr="009D6243">
        <w:t xml:space="preserve">След приключване на строителните и монтажните работи Изпълнителят е длъжен да възстанови строителната площадка - да изтегли цялата си механизация и невложените материали и да остави площадката чиста от отпадъци. </w:t>
      </w:r>
    </w:p>
    <w:p w:rsidR="009D6243" w:rsidRPr="009D6243" w:rsidRDefault="009D6243" w:rsidP="00BA01B7">
      <w:pPr>
        <w:pStyle w:val="Default"/>
        <w:numPr>
          <w:ilvl w:val="0"/>
          <w:numId w:val="7"/>
        </w:numPr>
        <w:spacing w:line="276" w:lineRule="auto"/>
        <w:ind w:firstLine="851"/>
        <w:contextualSpacing/>
        <w:jc w:val="both"/>
      </w:pPr>
      <w:r w:rsidRPr="009D6243">
        <w:rPr>
          <w:i/>
          <w:iCs/>
        </w:rPr>
        <w:t xml:space="preserve">Системи за проверка и контрол на работите в процеса на тяхното изпълнение </w:t>
      </w:r>
    </w:p>
    <w:p w:rsidR="009D6243" w:rsidRPr="009D6243" w:rsidRDefault="009D6243" w:rsidP="00BA01B7">
      <w:pPr>
        <w:pStyle w:val="Default"/>
        <w:spacing w:line="276" w:lineRule="auto"/>
        <w:ind w:firstLine="851"/>
        <w:contextualSpacing/>
        <w:jc w:val="both"/>
      </w:pPr>
      <w:r w:rsidRPr="009D6243">
        <w:t xml:space="preserve">Възложителят ще осигури Консултант, който ще упражнява строителен надзор съгласно чл. 166, ал. 1, т. 1 от ЗУТ. </w:t>
      </w:r>
    </w:p>
    <w:p w:rsidR="009D6243" w:rsidRPr="009D6243" w:rsidRDefault="009D6243" w:rsidP="00BA01B7">
      <w:pPr>
        <w:pStyle w:val="Default"/>
        <w:spacing w:line="276" w:lineRule="auto"/>
        <w:ind w:firstLine="851"/>
        <w:contextualSpacing/>
        <w:jc w:val="both"/>
      </w:pPr>
      <w:r w:rsidRPr="009D6243">
        <w:t xml:space="preserve">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w:t>
      </w:r>
    </w:p>
    <w:p w:rsidR="009D6243" w:rsidRPr="009D6243" w:rsidRDefault="009D6243" w:rsidP="00BA01B7">
      <w:pPr>
        <w:pStyle w:val="Default"/>
        <w:spacing w:line="276" w:lineRule="auto"/>
        <w:ind w:firstLine="851"/>
        <w:contextualSpacing/>
        <w:jc w:val="both"/>
      </w:pPr>
      <w:r w:rsidRPr="009D6243">
        <w:t xml:space="preserve">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 </w:t>
      </w:r>
    </w:p>
    <w:p w:rsidR="009D6243" w:rsidRPr="009D6243" w:rsidRDefault="009D6243" w:rsidP="00BA01B7">
      <w:pPr>
        <w:pStyle w:val="Default"/>
        <w:numPr>
          <w:ilvl w:val="0"/>
          <w:numId w:val="7"/>
        </w:numPr>
        <w:spacing w:line="276" w:lineRule="auto"/>
        <w:ind w:firstLine="851"/>
        <w:contextualSpacing/>
        <w:jc w:val="both"/>
      </w:pPr>
      <w:r w:rsidRPr="009D6243">
        <w:rPr>
          <w:i/>
          <w:iCs/>
        </w:rPr>
        <w:t xml:space="preserve">Проверки и изпитвания </w:t>
      </w:r>
    </w:p>
    <w:p w:rsidR="009D6243" w:rsidRPr="009D6243" w:rsidRDefault="009D6243" w:rsidP="00BA01B7">
      <w:pPr>
        <w:pStyle w:val="Default"/>
        <w:spacing w:line="276" w:lineRule="auto"/>
        <w:ind w:firstLine="851"/>
        <w:contextualSpacing/>
        <w:jc w:val="both"/>
      </w:pPr>
      <w:r w:rsidRPr="009D6243">
        <w:t xml:space="preserve">Изпълнителят е длъжен да осигурява винаги достъп до строителната площадка на упълномощени представители на Възложителя и Консултанта. </w:t>
      </w:r>
    </w:p>
    <w:p w:rsidR="009D6243" w:rsidRPr="009D6243" w:rsidRDefault="009D6243" w:rsidP="00BA01B7">
      <w:pPr>
        <w:pStyle w:val="Default"/>
        <w:spacing w:line="276" w:lineRule="auto"/>
        <w:ind w:firstLine="851"/>
        <w:contextualSpacing/>
        <w:jc w:val="both"/>
      </w:pPr>
      <w:r w:rsidRPr="009D6243">
        <w:t xml:space="preserve">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 </w:t>
      </w:r>
    </w:p>
    <w:p w:rsidR="009D6243" w:rsidRPr="009D6243" w:rsidRDefault="009D6243" w:rsidP="00BA01B7">
      <w:pPr>
        <w:pStyle w:val="Default"/>
        <w:spacing w:line="276" w:lineRule="auto"/>
        <w:ind w:firstLine="851"/>
        <w:contextualSpacing/>
        <w:jc w:val="both"/>
      </w:pPr>
      <w:r w:rsidRPr="009D6243">
        <w:t xml:space="preserve">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w:t>
      </w:r>
    </w:p>
    <w:p w:rsidR="009D6243" w:rsidRPr="009D6243" w:rsidRDefault="009D6243" w:rsidP="00BA01B7">
      <w:pPr>
        <w:pStyle w:val="Default"/>
        <w:numPr>
          <w:ilvl w:val="0"/>
          <w:numId w:val="7"/>
        </w:numPr>
        <w:spacing w:line="276" w:lineRule="auto"/>
        <w:ind w:firstLine="851"/>
        <w:contextualSpacing/>
        <w:jc w:val="both"/>
      </w:pPr>
      <w:r w:rsidRPr="009D6243">
        <w:rPr>
          <w:i/>
          <w:iCs/>
        </w:rPr>
        <w:t xml:space="preserve">Изисквания за сигурност </w:t>
      </w:r>
    </w:p>
    <w:p w:rsidR="009D6243" w:rsidRPr="009D6243" w:rsidRDefault="009D6243" w:rsidP="00BA01B7">
      <w:pPr>
        <w:pStyle w:val="Default"/>
        <w:spacing w:line="276" w:lineRule="auto"/>
        <w:ind w:firstLine="851"/>
        <w:contextualSpacing/>
        <w:jc w:val="both"/>
      </w:pPr>
      <w:r w:rsidRPr="009D6243">
        <w:t xml:space="preserve">От самото начало и до завършването на работата по проекта, Изпълнителят ще носи отговорност за защита от вандализъм, кражба или злонамерени действия на цялата си работа, материали и оборудване. </w:t>
      </w:r>
    </w:p>
    <w:p w:rsidR="009D6243" w:rsidRPr="009D6243" w:rsidRDefault="009D6243" w:rsidP="00BA01B7">
      <w:pPr>
        <w:pStyle w:val="Default"/>
        <w:numPr>
          <w:ilvl w:val="0"/>
          <w:numId w:val="7"/>
        </w:numPr>
        <w:spacing w:line="276" w:lineRule="auto"/>
        <w:ind w:firstLine="851"/>
        <w:contextualSpacing/>
      </w:pPr>
      <w:r>
        <w:t>З</w:t>
      </w:r>
      <w:r w:rsidRPr="009D6243">
        <w:rPr>
          <w:i/>
          <w:iCs/>
        </w:rPr>
        <w:t xml:space="preserve">ащита на собствеността </w:t>
      </w:r>
    </w:p>
    <w:p w:rsidR="009D6243" w:rsidRPr="00E14158" w:rsidRDefault="009D6243" w:rsidP="00BA01B7">
      <w:pPr>
        <w:keepNext/>
        <w:spacing w:after="0" w:line="276" w:lineRule="auto"/>
        <w:ind w:firstLine="851"/>
        <w:contextualSpacing/>
        <w:jc w:val="both"/>
        <w:outlineLvl w:val="1"/>
        <w:rPr>
          <w:rFonts w:ascii="Times New Roman" w:eastAsia="Times New Roman" w:hAnsi="Times New Roman" w:cs="Times New Roman"/>
          <w:bCs/>
          <w:sz w:val="24"/>
          <w:szCs w:val="24"/>
        </w:rPr>
      </w:pPr>
      <w:r w:rsidRPr="009D6243">
        <w:rPr>
          <w:rFonts w:ascii="Times New Roman" w:hAnsi="Times New Roman" w:cs="Times New Roman"/>
          <w:sz w:val="24"/>
          <w:szCs w:val="24"/>
        </w:rPr>
        <w:t xml:space="preserve">Изпълнителят ще отговаря за опазването и охраната на собствеността на възложителя, която се намира на или е в близост до работната площадка, срещу щети или вреди вследствие на работата му по изпълнение на поръчката.Всяка щета или повреда причинена от действие, </w:t>
      </w:r>
      <w:r w:rsidRPr="00E14158">
        <w:rPr>
          <w:rFonts w:ascii="Times New Roman" w:hAnsi="Times New Roman" w:cs="Times New Roman"/>
          <w:sz w:val="24"/>
          <w:szCs w:val="24"/>
        </w:rPr>
        <w:t>пропуск</w:t>
      </w:r>
      <w:r w:rsidR="00D173E8">
        <w:rPr>
          <w:rFonts w:ascii="Times New Roman" w:hAnsi="Times New Roman" w:cs="Times New Roman"/>
          <w:sz w:val="24"/>
          <w:szCs w:val="24"/>
        </w:rPr>
        <w:t xml:space="preserve"> </w:t>
      </w:r>
      <w:r w:rsidRPr="00E14158">
        <w:rPr>
          <w:rFonts w:ascii="Times New Roman" w:eastAsia="Times New Roman" w:hAnsi="Times New Roman" w:cs="Times New Roman"/>
          <w:bCs/>
          <w:sz w:val="24"/>
          <w:szCs w:val="24"/>
        </w:rPr>
        <w:t>или небрежност от страна на Изпълнителя, ще бъде възстановена по подходящ и задоволителен начин, от и за сметка на Изпълнителя.</w:t>
      </w:r>
    </w:p>
    <w:p w:rsidR="009D6243" w:rsidRPr="00E14158" w:rsidRDefault="009D6243" w:rsidP="00BA01B7">
      <w:pPr>
        <w:pStyle w:val="a7"/>
        <w:widowControl w:val="0"/>
        <w:numPr>
          <w:ilvl w:val="0"/>
          <w:numId w:val="7"/>
        </w:numPr>
        <w:autoSpaceDE w:val="0"/>
        <w:autoSpaceDN w:val="0"/>
        <w:spacing w:after="0" w:line="276" w:lineRule="auto"/>
        <w:ind w:right="337" w:firstLine="851"/>
        <w:jc w:val="both"/>
        <w:outlineLvl w:val="0"/>
        <w:rPr>
          <w:rFonts w:ascii="Times New Roman" w:eastAsia="Times New Roman" w:hAnsi="Times New Roman" w:cs="Times New Roman"/>
          <w:bCs/>
          <w:i/>
          <w:sz w:val="24"/>
          <w:szCs w:val="24"/>
        </w:rPr>
      </w:pPr>
      <w:r w:rsidRPr="00E14158">
        <w:rPr>
          <w:rFonts w:ascii="Times New Roman" w:eastAsia="Times New Roman" w:hAnsi="Times New Roman" w:cs="Times New Roman"/>
          <w:bCs/>
          <w:i/>
          <w:sz w:val="24"/>
          <w:szCs w:val="24"/>
        </w:rPr>
        <w:t>Противопожарна защита</w:t>
      </w:r>
    </w:p>
    <w:p w:rsidR="009D6243" w:rsidRPr="00E14158" w:rsidRDefault="009D6243" w:rsidP="00BA01B7">
      <w:pPr>
        <w:widowControl w:val="0"/>
        <w:autoSpaceDE w:val="0"/>
        <w:autoSpaceDN w:val="0"/>
        <w:spacing w:after="0" w:line="276" w:lineRule="auto"/>
        <w:ind w:right="337" w:firstLine="851"/>
        <w:contextualSpacing/>
        <w:jc w:val="both"/>
        <w:outlineLvl w:val="0"/>
        <w:rPr>
          <w:rFonts w:ascii="Times New Roman" w:eastAsia="Times New Roman" w:hAnsi="Times New Roman" w:cs="Times New Roman"/>
          <w:bCs/>
          <w:sz w:val="24"/>
          <w:szCs w:val="24"/>
        </w:rPr>
      </w:pPr>
      <w:r w:rsidRPr="00E14158">
        <w:rPr>
          <w:rFonts w:ascii="Times New Roman" w:eastAsia="Times New Roman" w:hAnsi="Times New Roman" w:cs="Times New Roman"/>
          <w:bCs/>
          <w:sz w:val="24"/>
          <w:szCs w:val="24"/>
        </w:rPr>
        <w:t>Изпълнителят трябва да предприеме всички необходими превантивни мерки, за да предотврати избухването на пожар на работната площадка или в съседни на подобектите сгради и пр.Изпълнителят трябва да осигури достатъчно оборудване за потушаване на евентуален пожар.</w:t>
      </w:r>
    </w:p>
    <w:p w:rsidR="009D6243" w:rsidRPr="00E14158" w:rsidRDefault="009D6243" w:rsidP="00BA01B7">
      <w:pPr>
        <w:pStyle w:val="a7"/>
        <w:widowControl w:val="0"/>
        <w:numPr>
          <w:ilvl w:val="0"/>
          <w:numId w:val="7"/>
        </w:numPr>
        <w:autoSpaceDE w:val="0"/>
        <w:autoSpaceDN w:val="0"/>
        <w:spacing w:after="0" w:line="276" w:lineRule="auto"/>
        <w:ind w:right="337" w:firstLine="851"/>
        <w:jc w:val="both"/>
        <w:outlineLvl w:val="0"/>
        <w:rPr>
          <w:rFonts w:ascii="Times New Roman" w:eastAsia="Times New Roman" w:hAnsi="Times New Roman" w:cs="Times New Roman"/>
          <w:bCs/>
          <w:i/>
          <w:sz w:val="24"/>
          <w:szCs w:val="24"/>
        </w:rPr>
      </w:pPr>
      <w:r w:rsidRPr="00E14158">
        <w:rPr>
          <w:rFonts w:ascii="Times New Roman" w:eastAsia="Times New Roman" w:hAnsi="Times New Roman" w:cs="Times New Roman"/>
          <w:bCs/>
          <w:i/>
          <w:sz w:val="24"/>
          <w:szCs w:val="24"/>
        </w:rPr>
        <w:t>Почистване</w:t>
      </w:r>
    </w:p>
    <w:p w:rsidR="009D6243" w:rsidRPr="00E14158" w:rsidRDefault="009D6243" w:rsidP="00BA01B7">
      <w:pPr>
        <w:widowControl w:val="0"/>
        <w:autoSpaceDE w:val="0"/>
        <w:autoSpaceDN w:val="0"/>
        <w:spacing w:after="0" w:line="276" w:lineRule="auto"/>
        <w:ind w:right="337" w:firstLine="851"/>
        <w:contextualSpacing/>
        <w:jc w:val="both"/>
        <w:outlineLvl w:val="0"/>
        <w:rPr>
          <w:rFonts w:ascii="Times New Roman" w:eastAsia="Times New Roman" w:hAnsi="Times New Roman" w:cs="Times New Roman"/>
          <w:bCs/>
          <w:sz w:val="24"/>
          <w:szCs w:val="24"/>
        </w:rPr>
      </w:pPr>
      <w:r w:rsidRPr="00E14158">
        <w:rPr>
          <w:rFonts w:ascii="Times New Roman" w:eastAsia="Times New Roman" w:hAnsi="Times New Roman" w:cs="Times New Roman"/>
          <w:bCs/>
          <w:sz w:val="24"/>
          <w:szCs w:val="24"/>
        </w:rPr>
        <w:t>Изпълнителят трябва да отстранява и премахва от района на Площадката всички отломки и отпадъци поне един път седмично, а и по-често, ако те пречат на друго обслужване или представляват опасност за възникване на пожар или инцидент. 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имотите на съседните собственици. Отпадъците трябва да бъдат изхвърлени в съответствие със закона на депо посочено от общината. Веднага трябва да се премахва всяка почва или кал, която може да се разнесе на обществени места (улици и пр.) от колелата на камионите, напускащи площадките.</w:t>
      </w:r>
    </w:p>
    <w:p w:rsidR="009D6243" w:rsidRPr="00E14158" w:rsidRDefault="009D6243" w:rsidP="00BA01B7">
      <w:pPr>
        <w:widowControl w:val="0"/>
        <w:autoSpaceDE w:val="0"/>
        <w:autoSpaceDN w:val="0"/>
        <w:spacing w:after="0" w:line="276" w:lineRule="auto"/>
        <w:ind w:right="337" w:firstLine="851"/>
        <w:contextualSpacing/>
        <w:jc w:val="both"/>
        <w:outlineLvl w:val="0"/>
        <w:rPr>
          <w:rFonts w:ascii="Times New Roman" w:eastAsia="Times New Roman" w:hAnsi="Times New Roman" w:cs="Times New Roman"/>
          <w:bCs/>
          <w:sz w:val="24"/>
          <w:szCs w:val="24"/>
        </w:rPr>
      </w:pPr>
      <w:r w:rsidRPr="00E14158">
        <w:rPr>
          <w:rFonts w:ascii="Times New Roman" w:eastAsia="Times New Roman" w:hAnsi="Times New Roman" w:cs="Times New Roman"/>
          <w:bCs/>
          <w:sz w:val="24"/>
          <w:szCs w:val="24"/>
        </w:rPr>
        <w:t>След завършване и изпитване на строителните и монтажни работи, Изпълнителят трябва да отстрани от работните площадки всички отпадъци и излишна почва, а също така и временните строителни знаци, инструменти, скелета, материали, строителна механизация или оборудване, които той или всеки негов подизпълнител е използвал при извършването на работите. Изпълнителят трябва да почисти и да остави Площадката в чисто състояние.</w:t>
      </w:r>
    </w:p>
    <w:p w:rsidR="00CF2434" w:rsidRPr="00E14158" w:rsidRDefault="00CF2434" w:rsidP="00BA01B7">
      <w:pPr>
        <w:pStyle w:val="Default"/>
        <w:numPr>
          <w:ilvl w:val="0"/>
          <w:numId w:val="7"/>
        </w:numPr>
        <w:ind w:firstLine="851"/>
        <w:contextualSpacing/>
        <w:jc w:val="both"/>
      </w:pPr>
      <w:r w:rsidRPr="00E14158">
        <w:rPr>
          <w:i/>
          <w:iCs/>
        </w:rPr>
        <w:t xml:space="preserve">Временно водоснабдяване, ел. захранване и санитарни възли </w:t>
      </w:r>
    </w:p>
    <w:p w:rsidR="00CF2434" w:rsidRPr="00E14158" w:rsidRDefault="00CF2434" w:rsidP="00BA01B7">
      <w:pPr>
        <w:pStyle w:val="Default"/>
        <w:spacing w:line="276" w:lineRule="auto"/>
        <w:ind w:firstLine="851"/>
        <w:contextualSpacing/>
        <w:jc w:val="both"/>
      </w:pPr>
      <w:r w:rsidRPr="00E14158">
        <w:t xml:space="preserve">Всички временни съоръжения трябва да се предоставят от Изпълнителя. Изпълнителят ще координира и монтира всички временни съоръжения в съответствие с изискванията на местните власти или комунални фирми и съгласно всички норми и правилници. При приключване на работата или когато временните съоръжения не са нужни повече, то те трябва да бъдат преместени и площадката трябва да се възстанови. Всички разходи във връзка с временните съоръжения, включително поддръжка, преместване и изнасяне, трябва да се поемат от Изпълнителя. </w:t>
      </w:r>
    </w:p>
    <w:p w:rsidR="00CF2434" w:rsidRPr="00CF2434" w:rsidRDefault="00CF2434" w:rsidP="00BA01B7">
      <w:pPr>
        <w:pStyle w:val="Default"/>
        <w:spacing w:line="276" w:lineRule="auto"/>
        <w:ind w:firstLine="851"/>
        <w:contextualSpacing/>
        <w:jc w:val="both"/>
      </w:pPr>
      <w:r w:rsidRPr="00E14158">
        <w:t>Изпълнителят трябва да предостави и поеме всички разходи за вода за нуждите на</w:t>
      </w:r>
      <w:r w:rsidRPr="00CF2434">
        <w:t xml:space="preserve"> строителството, санитарните възли, полеви офиси. За своя сметка Изпълнителят трябва да предостави, монтира, оперира и поддържа цялата система, нужна за временно ел.захранване за строителни цели, полевите офиси и извършване на проби. </w:t>
      </w:r>
    </w:p>
    <w:p w:rsidR="009D6243" w:rsidRPr="00700ECE" w:rsidRDefault="00CF2434" w:rsidP="00BA01B7">
      <w:pPr>
        <w:widowControl w:val="0"/>
        <w:autoSpaceDE w:val="0"/>
        <w:autoSpaceDN w:val="0"/>
        <w:spacing w:after="0" w:line="276" w:lineRule="auto"/>
        <w:ind w:right="1" w:firstLine="851"/>
        <w:contextualSpacing/>
        <w:jc w:val="both"/>
        <w:outlineLvl w:val="0"/>
        <w:rPr>
          <w:rFonts w:ascii="Times New Roman" w:eastAsia="Times New Roman" w:hAnsi="Times New Roman" w:cs="Times New Roman"/>
          <w:bCs/>
          <w:sz w:val="24"/>
          <w:szCs w:val="24"/>
        </w:rPr>
      </w:pPr>
      <w:r w:rsidRPr="00CF2434">
        <w:rPr>
          <w:rFonts w:ascii="Times New Roman" w:hAnsi="Times New Roman" w:cs="Times New Roman"/>
          <w:sz w:val="24"/>
          <w:szCs w:val="24"/>
        </w:rPr>
        <w:t>Изпълнителят трябва да предприеме всички необходими мерки за предоставяне на временно ел.захранване от местната електрическа компания. Изпълнителят ще плати всички такси за включване на електрическата компания, и ще предостави работната ръка, материали и оборудване за монтирането на временното ел.захранване. При приключване на работата, Изпълнителят, координирано с ел.компанията, ще изключи и премести системата за временно ел. захранване.</w:t>
      </w:r>
    </w:p>
    <w:p w:rsidR="00D173E8" w:rsidRDefault="00D173E8"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
          <w:bCs/>
          <w:sz w:val="24"/>
          <w:szCs w:val="24"/>
        </w:rPr>
      </w:pPr>
    </w:p>
    <w:p w:rsidR="009D6243" w:rsidRPr="00A67674" w:rsidRDefault="0042004B"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A67674">
        <w:rPr>
          <w:rFonts w:ascii="Times New Roman" w:eastAsia="Times New Roman" w:hAnsi="Times New Roman" w:cs="Times New Roman"/>
          <w:b/>
          <w:bCs/>
          <w:sz w:val="24"/>
          <w:szCs w:val="24"/>
        </w:rPr>
        <w:t xml:space="preserve">.2.4. </w:t>
      </w:r>
      <w:r w:rsidR="00A67674" w:rsidRPr="00A67674">
        <w:rPr>
          <w:rFonts w:ascii="Times New Roman" w:hAnsi="Times New Roman" w:cs="Times New Roman"/>
          <w:b/>
          <w:bCs/>
          <w:sz w:val="24"/>
          <w:szCs w:val="24"/>
        </w:rPr>
        <w:t>Текущ контрол по време на строителния процес</w:t>
      </w:r>
      <w:r w:rsidR="00E14158">
        <w:rPr>
          <w:rFonts w:ascii="Times New Roman" w:hAnsi="Times New Roman" w:cs="Times New Roman"/>
          <w:b/>
          <w:bCs/>
          <w:sz w:val="24"/>
          <w:szCs w:val="24"/>
        </w:rPr>
        <w:t>.</w:t>
      </w:r>
    </w:p>
    <w:p w:rsidR="00A67674" w:rsidRPr="00C35D2C" w:rsidRDefault="00A67674" w:rsidP="00BA01B7">
      <w:pPr>
        <w:pStyle w:val="Default"/>
        <w:spacing w:line="276" w:lineRule="auto"/>
        <w:ind w:firstLine="851"/>
        <w:contextualSpacing/>
        <w:jc w:val="both"/>
      </w:pPr>
      <w:r w:rsidRPr="00C35D2C">
        <w:t xml:space="preserve">Осъществява се от: </w:t>
      </w:r>
    </w:p>
    <w:p w:rsidR="00A67674" w:rsidRPr="00C35D2C" w:rsidRDefault="00A67674" w:rsidP="00D173E8">
      <w:pPr>
        <w:pStyle w:val="Default"/>
        <w:numPr>
          <w:ilvl w:val="0"/>
          <w:numId w:val="7"/>
        </w:numPr>
        <w:spacing w:line="276" w:lineRule="auto"/>
        <w:ind w:left="0" w:firstLine="851"/>
        <w:contextualSpacing/>
        <w:jc w:val="both"/>
      </w:pPr>
      <w:r w:rsidRPr="00C35D2C">
        <w:t xml:space="preserve">Външен изпълнител за изпълнение на строителен надзор; </w:t>
      </w:r>
    </w:p>
    <w:p w:rsidR="00C35D2C" w:rsidRPr="00C35D2C" w:rsidRDefault="00C35D2C" w:rsidP="00D173E8">
      <w:pPr>
        <w:pStyle w:val="Default"/>
        <w:spacing w:line="276" w:lineRule="auto"/>
        <w:ind w:firstLine="851"/>
        <w:contextualSpacing/>
        <w:jc w:val="both"/>
      </w:pPr>
      <w:r w:rsidRPr="00C35D2C">
        <w:t xml:space="preserve">Техническите експерти на общината в качеството й на Възложител ще осъществяват инвеститорски контрол и проверки на място. </w:t>
      </w:r>
    </w:p>
    <w:p w:rsidR="00C35D2C" w:rsidRPr="00C35D2C" w:rsidRDefault="00C35D2C" w:rsidP="00D173E8">
      <w:pPr>
        <w:pStyle w:val="Default"/>
        <w:spacing w:line="276" w:lineRule="auto"/>
        <w:ind w:firstLine="851"/>
        <w:contextualSpacing/>
        <w:jc w:val="both"/>
      </w:pPr>
      <w:r w:rsidRPr="00C35D2C">
        <w:t xml:space="preserve">Постоянният контрол върху изпълнението на СМР по време на целия строителен процес от откриване на строителната площадка до въвеждане на обекта в експлоатация ще се осъществява относно: </w:t>
      </w:r>
    </w:p>
    <w:p w:rsidR="00C35D2C" w:rsidRPr="00C35D2C" w:rsidRDefault="00C35D2C" w:rsidP="00D173E8">
      <w:pPr>
        <w:pStyle w:val="Default"/>
        <w:numPr>
          <w:ilvl w:val="0"/>
          <w:numId w:val="7"/>
        </w:numPr>
        <w:spacing w:line="276" w:lineRule="auto"/>
        <w:ind w:left="0" w:firstLine="851"/>
        <w:contextualSpacing/>
        <w:jc w:val="both"/>
      </w:pPr>
      <w:r w:rsidRPr="00C35D2C">
        <w:t xml:space="preserve">съответствие на изпълняваните на обекта работи по вид и количество с одобрените строителни книжа и КСС; </w:t>
      </w:r>
    </w:p>
    <w:p w:rsidR="00C35D2C" w:rsidRPr="00C35D2C" w:rsidRDefault="00C35D2C" w:rsidP="00D173E8">
      <w:pPr>
        <w:pStyle w:val="Default"/>
        <w:numPr>
          <w:ilvl w:val="0"/>
          <w:numId w:val="7"/>
        </w:numPr>
        <w:spacing w:line="276" w:lineRule="auto"/>
        <w:ind w:left="0" w:firstLine="851"/>
        <w:contextualSpacing/>
        <w:jc w:val="both"/>
      </w:pPr>
      <w:r w:rsidRPr="00C35D2C">
        <w:t xml:space="preserve">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 </w:t>
      </w:r>
    </w:p>
    <w:p w:rsidR="00C35D2C" w:rsidRPr="00C35D2C" w:rsidRDefault="00C35D2C" w:rsidP="00D173E8">
      <w:pPr>
        <w:pStyle w:val="Default"/>
        <w:numPr>
          <w:ilvl w:val="0"/>
          <w:numId w:val="7"/>
        </w:numPr>
        <w:spacing w:line="276" w:lineRule="auto"/>
        <w:ind w:left="0" w:firstLine="851"/>
        <w:contextualSpacing/>
        <w:jc w:val="both"/>
      </w:pPr>
      <w:r w:rsidRPr="00C35D2C">
        <w:t xml:space="preserve">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 </w:t>
      </w:r>
    </w:p>
    <w:p w:rsidR="00C35D2C" w:rsidRPr="00C35D2C" w:rsidRDefault="00C35D2C" w:rsidP="00D173E8">
      <w:pPr>
        <w:pStyle w:val="Default"/>
        <w:spacing w:line="276" w:lineRule="auto"/>
        <w:ind w:firstLine="851"/>
        <w:contextualSpacing/>
        <w:jc w:val="both"/>
      </w:pPr>
      <w:r w:rsidRPr="00C35D2C">
        <w:t xml:space="preserve">Контролът по отношение на разходите, извършени от изпълнителя има за цел да гарантира, че финансираните продукти, работи и услуги са доставени и, че разходите по проекта са действително извършени и са в съответствие с изискванията на възложителя и ОПОС 2014-2020 г. и включва: </w:t>
      </w:r>
    </w:p>
    <w:p w:rsidR="00C35D2C" w:rsidRPr="00C35D2C" w:rsidRDefault="00C35D2C" w:rsidP="00BA01B7">
      <w:pPr>
        <w:pStyle w:val="Default"/>
        <w:spacing w:line="276" w:lineRule="auto"/>
        <w:ind w:firstLine="851"/>
        <w:contextualSpacing/>
        <w:jc w:val="both"/>
      </w:pPr>
      <w:r w:rsidRPr="00C35D2C">
        <w:t xml:space="preserve">а) Извършване на 100% документални проверки: </w:t>
      </w:r>
    </w:p>
    <w:p w:rsidR="00C35D2C" w:rsidRPr="00C35D2C" w:rsidRDefault="00C35D2C" w:rsidP="00D173E8">
      <w:pPr>
        <w:pStyle w:val="Default"/>
        <w:numPr>
          <w:ilvl w:val="0"/>
          <w:numId w:val="8"/>
        </w:numPr>
        <w:spacing w:line="276" w:lineRule="auto"/>
        <w:ind w:left="0" w:firstLine="851"/>
        <w:contextualSpacing/>
        <w:jc w:val="both"/>
      </w:pPr>
      <w:r w:rsidRPr="00C35D2C">
        <w:t xml:space="preserve">проверка на оригинални разходооправдателни документи за доказване на реалното изпълнение на дейността, вкл. реквизити, съгласно действащото законодателство; </w:t>
      </w:r>
    </w:p>
    <w:p w:rsidR="00C35D2C" w:rsidRPr="00C35D2C" w:rsidRDefault="00C35D2C" w:rsidP="00D173E8">
      <w:pPr>
        <w:pStyle w:val="Default"/>
        <w:numPr>
          <w:ilvl w:val="0"/>
          <w:numId w:val="8"/>
        </w:numPr>
        <w:spacing w:line="276" w:lineRule="auto"/>
        <w:ind w:left="0" w:firstLine="851"/>
        <w:contextualSpacing/>
        <w:jc w:val="both"/>
      </w:pPr>
      <w:r w:rsidRPr="00C35D2C">
        <w:t xml:space="preserve">проверка на съпътстващи документи с доказателствен характер; </w:t>
      </w:r>
    </w:p>
    <w:p w:rsidR="00C35D2C" w:rsidRPr="00C35D2C" w:rsidRDefault="00C35D2C" w:rsidP="00D173E8">
      <w:pPr>
        <w:pStyle w:val="Default"/>
        <w:numPr>
          <w:ilvl w:val="0"/>
          <w:numId w:val="8"/>
        </w:numPr>
        <w:spacing w:line="276" w:lineRule="auto"/>
        <w:ind w:left="0" w:firstLine="851"/>
        <w:contextualSpacing/>
        <w:jc w:val="both"/>
      </w:pPr>
      <w:r w:rsidRPr="00C35D2C">
        <w:t xml:space="preserve">проверка за аритметични грешки; </w:t>
      </w:r>
    </w:p>
    <w:p w:rsidR="00C35D2C" w:rsidRPr="00C35D2C" w:rsidRDefault="00C35D2C" w:rsidP="00BA01B7">
      <w:pPr>
        <w:pStyle w:val="Default"/>
        <w:spacing w:line="276" w:lineRule="auto"/>
        <w:ind w:firstLine="851"/>
        <w:contextualSpacing/>
        <w:jc w:val="both"/>
      </w:pPr>
      <w:r w:rsidRPr="00C35D2C">
        <w:t xml:space="preserve">б) Извършване на 100% проверки на място: </w:t>
      </w:r>
    </w:p>
    <w:p w:rsidR="00C35D2C" w:rsidRPr="00C35D2C" w:rsidRDefault="00C35D2C" w:rsidP="00D173E8">
      <w:pPr>
        <w:pStyle w:val="Default"/>
        <w:numPr>
          <w:ilvl w:val="0"/>
          <w:numId w:val="9"/>
        </w:numPr>
        <w:spacing w:line="276" w:lineRule="auto"/>
        <w:ind w:left="0" w:firstLine="851"/>
        <w:contextualSpacing/>
        <w:jc w:val="both"/>
      </w:pPr>
      <w:r w:rsidRPr="00C35D2C">
        <w:t xml:space="preserve">проверка на съответствието на реално изпълнени СМР с работните проекти и всички изменения в тях, одобрени от общината; </w:t>
      </w:r>
    </w:p>
    <w:p w:rsidR="00C35D2C" w:rsidRPr="00C35D2C" w:rsidRDefault="00C35D2C" w:rsidP="00D173E8">
      <w:pPr>
        <w:pStyle w:val="Default"/>
        <w:numPr>
          <w:ilvl w:val="0"/>
          <w:numId w:val="9"/>
        </w:numPr>
        <w:spacing w:line="276" w:lineRule="auto"/>
        <w:ind w:left="0" w:firstLine="851"/>
        <w:contextualSpacing/>
        <w:jc w:val="both"/>
      </w:pPr>
      <w:r w:rsidRPr="00C35D2C">
        <w:t xml:space="preserve">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количества и тези по КСС; </w:t>
      </w:r>
    </w:p>
    <w:p w:rsidR="00C35D2C" w:rsidRDefault="00C35D2C" w:rsidP="00D173E8">
      <w:pPr>
        <w:pStyle w:val="Default"/>
        <w:numPr>
          <w:ilvl w:val="0"/>
          <w:numId w:val="9"/>
        </w:numPr>
        <w:ind w:left="0" w:firstLine="851"/>
        <w:contextualSpacing/>
        <w:rPr>
          <w:sz w:val="23"/>
          <w:szCs w:val="23"/>
        </w:rPr>
      </w:pPr>
      <w:r>
        <w:rPr>
          <w:sz w:val="23"/>
          <w:szCs w:val="23"/>
        </w:rPr>
        <w:t xml:space="preserve">проверка за технологията на изпълнение и качеството на вложените материали и продукти и съответствието им с изискванията на работния проект; </w:t>
      </w:r>
    </w:p>
    <w:p w:rsidR="00C35D2C" w:rsidRDefault="00C35D2C" w:rsidP="00D173E8">
      <w:pPr>
        <w:pStyle w:val="Default"/>
        <w:numPr>
          <w:ilvl w:val="0"/>
          <w:numId w:val="9"/>
        </w:numPr>
        <w:ind w:left="0" w:firstLine="851"/>
        <w:contextualSpacing/>
        <w:rPr>
          <w:sz w:val="23"/>
          <w:szCs w:val="23"/>
        </w:rPr>
      </w:pPr>
      <w:r>
        <w:rPr>
          <w:sz w:val="23"/>
          <w:szCs w:val="23"/>
        </w:rPr>
        <w:t xml:space="preserve">проверка на сроковете на изпълнение в съответствие с приетите графици. </w:t>
      </w:r>
    </w:p>
    <w:p w:rsidR="009D6243" w:rsidRPr="00700ECE" w:rsidRDefault="009D6243"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Cs/>
          <w:sz w:val="24"/>
          <w:szCs w:val="24"/>
        </w:rPr>
      </w:pPr>
    </w:p>
    <w:p w:rsidR="00FF2E1A" w:rsidRPr="0042004B" w:rsidRDefault="0042004B" w:rsidP="0042004B">
      <w:pPr>
        <w:widowControl w:val="0"/>
        <w:autoSpaceDE w:val="0"/>
        <w:autoSpaceDN w:val="0"/>
        <w:spacing w:after="0" w:line="240" w:lineRule="auto"/>
        <w:ind w:right="337" w:firstLine="708"/>
        <w:jc w:val="both"/>
        <w:outlineLvl w:val="0"/>
        <w:rPr>
          <w:rFonts w:ascii="Times New Roman" w:eastAsia="Times New Roman" w:hAnsi="Times New Roman" w:cs="Times New Roman"/>
          <w:b/>
          <w:bCs/>
          <w:sz w:val="24"/>
          <w:szCs w:val="24"/>
        </w:rPr>
      </w:pPr>
      <w:r>
        <w:rPr>
          <w:rFonts w:ascii="Times New Roman" w:hAnsi="Times New Roman" w:cs="Times New Roman"/>
          <w:b/>
          <w:sz w:val="24"/>
          <w:szCs w:val="24"/>
        </w:rPr>
        <w:t>4.3.</w:t>
      </w:r>
      <w:r w:rsidR="00FF2E1A" w:rsidRPr="0042004B">
        <w:rPr>
          <w:rFonts w:ascii="Times New Roman" w:hAnsi="Times New Roman" w:cs="Times New Roman"/>
          <w:b/>
          <w:sz w:val="24"/>
          <w:szCs w:val="24"/>
        </w:rPr>
        <w:t xml:space="preserve">Доставка, монтаж и пуск на технологично оборудване, необходимо за инсталацията за </w:t>
      </w:r>
      <w:r w:rsidR="00DB4F17" w:rsidRPr="0042004B">
        <w:rPr>
          <w:rFonts w:ascii="Times New Roman" w:hAnsi="Times New Roman" w:cs="Times New Roman"/>
          <w:b/>
          <w:sz w:val="24"/>
          <w:szCs w:val="24"/>
        </w:rPr>
        <w:t>предварително третиране.</w:t>
      </w:r>
    </w:p>
    <w:p w:rsidR="00FF2E1A" w:rsidRDefault="00713A56"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Съобразно избраната технология в рамките на тази дейност следва да се доставят, монтират и пуснат в експлоатация следното оборудване и техника:</w:t>
      </w:r>
    </w:p>
    <w:p w:rsidR="00E14158" w:rsidRDefault="00E14158"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
          <w:bCs/>
          <w:sz w:val="24"/>
          <w:szCs w:val="24"/>
        </w:rPr>
      </w:pPr>
    </w:p>
    <w:p w:rsidR="0014698E" w:rsidRPr="0014698E" w:rsidRDefault="0014698E"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
          <w:bCs/>
          <w:sz w:val="24"/>
          <w:szCs w:val="24"/>
        </w:rPr>
      </w:pPr>
      <w:r w:rsidRPr="0014698E">
        <w:rPr>
          <w:rFonts w:ascii="Times New Roman" w:eastAsia="Times New Roman" w:hAnsi="Times New Roman" w:cs="Times New Roman"/>
          <w:b/>
          <w:bCs/>
          <w:sz w:val="24"/>
          <w:szCs w:val="24"/>
        </w:rPr>
        <w:t>За сепарираща инсталация:</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приемен бункер</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захранващ верижно-лентов транспортьор</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машина за разкъсване на торбички</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наклонен подаващ лентов транспортьор</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лентов транспортьор за предварително сортиране на БО</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поддържаща платформа</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вибрационно сито</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поддържаща платформа на вибрационно сито</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сепариращ лентов транспортьор</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поддържаща платформа на сепариращ лентов транспортьор</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лентови транспортьори</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магнитен сепаратор</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вкопана транспортна лента към балираща машина</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машина за балиране</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кабинки за сортировачи</w:t>
      </w:r>
    </w:p>
    <w:p w:rsidR="0014698E" w:rsidRPr="0014698E" w:rsidRDefault="0014698E" w:rsidP="00BA01B7">
      <w:pPr>
        <w:pStyle w:val="a7"/>
        <w:numPr>
          <w:ilvl w:val="0"/>
          <w:numId w:val="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за отделяне на едрогабаритни</w:t>
      </w:r>
    </w:p>
    <w:p w:rsidR="0014698E" w:rsidRPr="0014698E" w:rsidRDefault="0014698E" w:rsidP="00BA01B7">
      <w:pPr>
        <w:pStyle w:val="a7"/>
        <w:numPr>
          <w:ilvl w:val="0"/>
          <w:numId w:val="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за отделяне на рециклируеми</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контейнери за рециклируеми фракции</w:t>
      </w:r>
    </w:p>
    <w:p w:rsidR="0014698E" w:rsidRPr="0014698E"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Кантар - входящи материали</w:t>
      </w:r>
    </w:p>
    <w:p w:rsidR="00030791" w:rsidRDefault="0014698E" w:rsidP="00BA01B7">
      <w:pPr>
        <w:pStyle w:val="a7"/>
        <w:numPr>
          <w:ilvl w:val="0"/>
          <w:numId w:val="23"/>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Водоноска</w:t>
      </w:r>
    </w:p>
    <w:p w:rsidR="0014698E" w:rsidRDefault="0014698E" w:rsidP="00BA01B7">
      <w:pPr>
        <w:pStyle w:val="a7"/>
        <w:autoSpaceDE w:val="0"/>
        <w:autoSpaceDN w:val="0"/>
        <w:adjustRightInd w:val="0"/>
        <w:spacing w:after="0" w:line="240" w:lineRule="auto"/>
        <w:ind w:left="284" w:firstLine="851"/>
        <w:jc w:val="both"/>
        <w:rPr>
          <w:rFonts w:ascii="Times New Roman" w:hAnsi="Times New Roman" w:cs="Times New Roman"/>
          <w:color w:val="000000"/>
          <w:sz w:val="24"/>
          <w:szCs w:val="24"/>
        </w:rPr>
      </w:pPr>
    </w:p>
    <w:p w:rsidR="00692C40" w:rsidRPr="0014698E" w:rsidRDefault="0014698E" w:rsidP="00BA01B7">
      <w:pPr>
        <w:pStyle w:val="a7"/>
        <w:autoSpaceDE w:val="0"/>
        <w:autoSpaceDN w:val="0"/>
        <w:adjustRightInd w:val="0"/>
        <w:spacing w:after="0" w:line="240" w:lineRule="auto"/>
        <w:ind w:left="0" w:firstLine="851"/>
        <w:jc w:val="both"/>
        <w:rPr>
          <w:rFonts w:ascii="Times New Roman" w:hAnsi="Times New Roman" w:cs="Times New Roman"/>
          <w:b/>
          <w:color w:val="000000"/>
          <w:sz w:val="24"/>
          <w:szCs w:val="24"/>
        </w:rPr>
      </w:pPr>
      <w:r w:rsidRPr="0014698E">
        <w:rPr>
          <w:rFonts w:ascii="Times New Roman" w:eastAsia="Calibri" w:hAnsi="Times New Roman" w:cs="Times New Roman"/>
          <w:b/>
          <w:sz w:val="24"/>
        </w:rPr>
        <w:t>Инсталация за стабилизиране на подситова био фракция</w:t>
      </w:r>
    </w:p>
    <w:p w:rsidR="0014698E" w:rsidRPr="0014698E" w:rsidRDefault="0014698E" w:rsidP="00BA01B7">
      <w:pPr>
        <w:pStyle w:val="a7"/>
        <w:numPr>
          <w:ilvl w:val="0"/>
          <w:numId w:val="2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приемен бункер</w:t>
      </w:r>
    </w:p>
    <w:p w:rsidR="0014698E" w:rsidRPr="0014698E" w:rsidRDefault="0014698E" w:rsidP="00BA01B7">
      <w:pPr>
        <w:pStyle w:val="a7"/>
        <w:numPr>
          <w:ilvl w:val="0"/>
          <w:numId w:val="2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наклонена транспортна лента</w:t>
      </w:r>
    </w:p>
    <w:p w:rsidR="0014698E" w:rsidRPr="0014698E" w:rsidRDefault="0014698E" w:rsidP="00BA01B7">
      <w:pPr>
        <w:pStyle w:val="a7"/>
        <w:numPr>
          <w:ilvl w:val="0"/>
          <w:numId w:val="2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хоризонтална ГТЛ</w:t>
      </w:r>
    </w:p>
    <w:p w:rsidR="0014698E" w:rsidRPr="0014698E" w:rsidRDefault="0014698E" w:rsidP="00BA01B7">
      <w:pPr>
        <w:pStyle w:val="a7"/>
        <w:numPr>
          <w:ilvl w:val="0"/>
          <w:numId w:val="2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горен магнитен сепаратор</w:t>
      </w:r>
    </w:p>
    <w:p w:rsidR="0014698E" w:rsidRPr="0014698E" w:rsidRDefault="0014698E" w:rsidP="00BA01B7">
      <w:pPr>
        <w:pStyle w:val="a7"/>
        <w:numPr>
          <w:ilvl w:val="0"/>
          <w:numId w:val="2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смесител</w:t>
      </w:r>
    </w:p>
    <w:p w:rsidR="0014698E" w:rsidRPr="0014698E" w:rsidRDefault="0014698E" w:rsidP="00BA01B7">
      <w:pPr>
        <w:pStyle w:val="a7"/>
        <w:numPr>
          <w:ilvl w:val="0"/>
          <w:numId w:val="2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ГТЛ към аеробен биостабилизатор</w:t>
      </w:r>
    </w:p>
    <w:p w:rsidR="0014698E" w:rsidRPr="0014698E" w:rsidRDefault="0014698E" w:rsidP="00BA01B7">
      <w:pPr>
        <w:pStyle w:val="a7"/>
        <w:numPr>
          <w:ilvl w:val="0"/>
          <w:numId w:val="2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аеробен биостабилизатор (загуба на влага - 35%)</w:t>
      </w:r>
    </w:p>
    <w:p w:rsidR="0014698E" w:rsidRPr="0014698E" w:rsidRDefault="0014698E" w:rsidP="00BA01B7">
      <w:pPr>
        <w:pStyle w:val="a7"/>
        <w:numPr>
          <w:ilvl w:val="0"/>
          <w:numId w:val="2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4698E">
        <w:rPr>
          <w:rFonts w:ascii="Times New Roman" w:hAnsi="Times New Roman" w:cs="Times New Roman"/>
          <w:color w:val="000000"/>
          <w:sz w:val="24"/>
          <w:szCs w:val="24"/>
        </w:rPr>
        <w:t>складови клетки за биостабилизирана продукция</w:t>
      </w:r>
    </w:p>
    <w:p w:rsidR="0014698E" w:rsidRDefault="0014698E" w:rsidP="00BA01B7">
      <w:pPr>
        <w:pStyle w:val="a7"/>
        <w:numPr>
          <w:ilvl w:val="0"/>
          <w:numId w:val="24"/>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контейнери </w:t>
      </w:r>
    </w:p>
    <w:p w:rsidR="0014698E" w:rsidRPr="00030791" w:rsidRDefault="0014698E" w:rsidP="00BA01B7">
      <w:pPr>
        <w:pStyle w:val="a7"/>
        <w:autoSpaceDE w:val="0"/>
        <w:autoSpaceDN w:val="0"/>
        <w:adjustRightInd w:val="0"/>
        <w:spacing w:after="0" w:line="240" w:lineRule="auto"/>
        <w:ind w:firstLine="851"/>
        <w:jc w:val="both"/>
        <w:rPr>
          <w:rFonts w:ascii="Times New Roman" w:hAnsi="Times New Roman" w:cs="Times New Roman"/>
          <w:color w:val="000000"/>
          <w:sz w:val="24"/>
          <w:szCs w:val="24"/>
        </w:rPr>
      </w:pPr>
    </w:p>
    <w:p w:rsidR="009D6243" w:rsidRPr="0042004B" w:rsidRDefault="0042004B" w:rsidP="0042004B">
      <w:pPr>
        <w:pStyle w:val="a7"/>
        <w:widowControl w:val="0"/>
        <w:tabs>
          <w:tab w:val="left" w:pos="851"/>
        </w:tabs>
        <w:autoSpaceDE w:val="0"/>
        <w:autoSpaceDN w:val="0"/>
        <w:spacing w:after="0" w:line="240" w:lineRule="auto"/>
        <w:ind w:left="360" w:right="337"/>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4.4.</w:t>
      </w:r>
      <w:r w:rsidRPr="0042004B">
        <w:rPr>
          <w:rFonts w:ascii="Times New Roman" w:eastAsia="Times New Roman" w:hAnsi="Times New Roman" w:cs="Times New Roman"/>
          <w:b/>
          <w:bCs/>
          <w:sz w:val="24"/>
          <w:szCs w:val="24"/>
        </w:rPr>
        <w:t>Упражняване на авторски надзор по време на строителството</w:t>
      </w:r>
      <w:r w:rsidR="00E14158" w:rsidRPr="0042004B">
        <w:rPr>
          <w:rFonts w:ascii="Times New Roman" w:eastAsia="Times New Roman" w:hAnsi="Times New Roman" w:cs="Times New Roman"/>
          <w:b/>
          <w:bCs/>
          <w:sz w:val="24"/>
          <w:szCs w:val="24"/>
        </w:rPr>
        <w:t>.</w:t>
      </w:r>
    </w:p>
    <w:p w:rsidR="00C35D2C" w:rsidRPr="00700ECE" w:rsidRDefault="00C35D2C"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Cs/>
          <w:sz w:val="24"/>
          <w:szCs w:val="24"/>
        </w:rPr>
      </w:pPr>
      <w:r w:rsidRPr="00700ECE">
        <w:rPr>
          <w:rFonts w:ascii="Times New Roman" w:eastAsia="Times New Roman" w:hAnsi="Times New Roman" w:cs="Times New Roman"/>
          <w:bCs/>
          <w:sz w:val="24"/>
          <w:szCs w:val="24"/>
        </w:rPr>
        <w:t>Във връзка с точното спазване на инвестиционния проект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w:t>
      </w:r>
    </w:p>
    <w:p w:rsidR="00C35D2C" w:rsidRPr="00700ECE" w:rsidRDefault="00C35D2C"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Cs/>
          <w:sz w:val="24"/>
          <w:szCs w:val="24"/>
        </w:rPr>
      </w:pPr>
      <w:r w:rsidRPr="00700ECE">
        <w:rPr>
          <w:rFonts w:ascii="Times New Roman" w:eastAsia="Times New Roman" w:hAnsi="Times New Roman" w:cs="Times New Roman"/>
          <w:bCs/>
          <w:sz w:val="24"/>
          <w:szCs w:val="24"/>
        </w:rPr>
        <w:t>Проектантите трябва да упражняват авторски надзор, в съгласие с Възложителя по време на строителството по всички части на работните проекти на отделните обекти съгласно чл.162 от ЗУТ.</w:t>
      </w:r>
    </w:p>
    <w:p w:rsidR="00C35D2C" w:rsidRPr="00095C2C" w:rsidRDefault="00C35D2C"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Cs/>
          <w:sz w:val="24"/>
          <w:szCs w:val="24"/>
        </w:rPr>
      </w:pPr>
      <w:r w:rsidRPr="00095C2C">
        <w:rPr>
          <w:rFonts w:ascii="Times New Roman" w:eastAsia="Times New Roman" w:hAnsi="Times New Roman" w:cs="Times New Roman"/>
          <w:bCs/>
          <w:sz w:val="24"/>
          <w:szCs w:val="24"/>
        </w:rPr>
        <w:t>Проектантът по съответната част трябва да присъства при съставянето на всички актове и протоколи, изискващи участие на проектант, задължителни съобразно категорията на строежа и съгласно изискванията на Наредба 3 от 2003г. за съставяне на актове и протоколи по време на строителството.</w:t>
      </w:r>
    </w:p>
    <w:p w:rsidR="00C35D2C" w:rsidRPr="00095C2C" w:rsidRDefault="00C35D2C"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Cs/>
          <w:sz w:val="24"/>
          <w:szCs w:val="24"/>
        </w:rPr>
      </w:pPr>
      <w:r w:rsidRPr="00095C2C">
        <w:rPr>
          <w:rFonts w:ascii="Times New Roman" w:eastAsia="Times New Roman" w:hAnsi="Times New Roman" w:cs="Times New Roman"/>
          <w:bCs/>
          <w:sz w:val="24"/>
          <w:szCs w:val="24"/>
        </w:rPr>
        <w:t>В рамките на дейността по авторски надзор ще бъде извършено следното:</w:t>
      </w:r>
    </w:p>
    <w:p w:rsidR="00FF2E1A" w:rsidRPr="00FF2E1A" w:rsidRDefault="00FF2E1A"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FF2E1A">
        <w:rPr>
          <w:rFonts w:ascii="Times New Roman" w:hAnsi="Times New Roman" w:cs="Times New Roman"/>
          <w:color w:val="000000"/>
          <w:sz w:val="24"/>
          <w:szCs w:val="24"/>
        </w:rPr>
        <w:t>контрол на строителната площадка във връзка с качеството на строителните работи и стриктно спазване на проекта</w:t>
      </w:r>
    </w:p>
    <w:p w:rsidR="00FF2E1A" w:rsidRDefault="00FF2E1A" w:rsidP="00BA01B7">
      <w:pPr>
        <w:widowControl w:val="0"/>
        <w:autoSpaceDE w:val="0"/>
        <w:autoSpaceDN w:val="0"/>
        <w:spacing w:after="0" w:line="240" w:lineRule="auto"/>
        <w:ind w:right="337" w:firstLine="851"/>
        <w:contextualSpacing/>
        <w:jc w:val="both"/>
        <w:outlineLvl w:val="0"/>
        <w:rPr>
          <w:rFonts w:ascii="Times New Roman" w:hAnsi="Times New Roman" w:cs="Times New Roman"/>
          <w:color w:val="000000"/>
          <w:sz w:val="24"/>
          <w:szCs w:val="24"/>
        </w:rPr>
      </w:pPr>
      <w:r w:rsidRPr="00700ECE">
        <w:rPr>
          <w:rFonts w:ascii="Times New Roman" w:eastAsia="Times New Roman" w:hAnsi="Times New Roman" w:cs="Times New Roman"/>
          <w:bCs/>
          <w:sz w:val="24"/>
          <w:szCs w:val="24"/>
        </w:rPr>
        <w:t>-</w:t>
      </w:r>
      <w:r w:rsidRPr="00FF2E1A">
        <w:rPr>
          <w:rFonts w:ascii="Times New Roman" w:hAnsi="Times New Roman" w:cs="Times New Roman"/>
          <w:color w:val="000000"/>
          <w:sz w:val="24"/>
          <w:szCs w:val="24"/>
        </w:rPr>
        <w:t xml:space="preserve"> консултации на строителната площадка при изпълнение на обекта; </w:t>
      </w:r>
    </w:p>
    <w:p w:rsidR="00FF2E1A" w:rsidRDefault="00FF2E1A" w:rsidP="00BA01B7">
      <w:pPr>
        <w:widowControl w:val="0"/>
        <w:autoSpaceDE w:val="0"/>
        <w:autoSpaceDN w:val="0"/>
        <w:spacing w:after="0" w:line="240" w:lineRule="auto"/>
        <w:ind w:right="337" w:firstLine="851"/>
        <w:contextualSpacing/>
        <w:jc w:val="both"/>
        <w:outlineLvl w:val="0"/>
        <w:rPr>
          <w:rFonts w:ascii="Times New Roman" w:hAnsi="Times New Roman" w:cs="Times New Roman"/>
          <w:color w:val="000000"/>
          <w:sz w:val="24"/>
          <w:szCs w:val="24"/>
        </w:rPr>
      </w:pPr>
      <w:r w:rsidRPr="00FF2E1A">
        <w:rPr>
          <w:rFonts w:ascii="Times New Roman" w:hAnsi="Times New Roman" w:cs="Times New Roman"/>
          <w:color w:val="000000"/>
          <w:sz w:val="24"/>
          <w:szCs w:val="24"/>
        </w:rPr>
        <w:t>- съдействие при избор на материали за строителните работи</w:t>
      </w:r>
    </w:p>
    <w:p w:rsidR="00FF2E1A" w:rsidRPr="00FF2E1A" w:rsidRDefault="00FF2E1A" w:rsidP="00BA01B7">
      <w:pPr>
        <w:widowControl w:val="0"/>
        <w:autoSpaceDE w:val="0"/>
        <w:autoSpaceDN w:val="0"/>
        <w:spacing w:after="0" w:line="240" w:lineRule="auto"/>
        <w:ind w:right="337" w:firstLine="851"/>
        <w:contextualSpacing/>
        <w:jc w:val="both"/>
        <w:outlineLvl w:val="0"/>
        <w:rPr>
          <w:rFonts w:ascii="Times New Roman" w:hAnsi="Times New Roman" w:cs="Times New Roman"/>
          <w:color w:val="000000"/>
          <w:sz w:val="24"/>
          <w:szCs w:val="24"/>
        </w:rPr>
      </w:pPr>
      <w:r w:rsidRPr="00FF2E1A">
        <w:rPr>
          <w:rFonts w:ascii="Times New Roman" w:hAnsi="Times New Roman" w:cs="Times New Roman"/>
          <w:color w:val="000000"/>
          <w:sz w:val="24"/>
          <w:szCs w:val="24"/>
        </w:rPr>
        <w:t>-изработване на допълнителни чертежи;</w:t>
      </w:r>
    </w:p>
    <w:p w:rsidR="00FF2E1A" w:rsidRPr="00FF2E1A" w:rsidRDefault="00FF2E1A" w:rsidP="00BA01B7">
      <w:pPr>
        <w:widowControl w:val="0"/>
        <w:autoSpaceDE w:val="0"/>
        <w:autoSpaceDN w:val="0"/>
        <w:spacing w:after="0" w:line="240" w:lineRule="auto"/>
        <w:ind w:right="337" w:firstLine="851"/>
        <w:contextualSpacing/>
        <w:jc w:val="both"/>
        <w:outlineLvl w:val="0"/>
        <w:rPr>
          <w:rFonts w:ascii="Times New Roman" w:hAnsi="Times New Roman" w:cs="Times New Roman"/>
          <w:color w:val="000000"/>
          <w:sz w:val="24"/>
          <w:szCs w:val="24"/>
        </w:rPr>
      </w:pPr>
      <w:r w:rsidRPr="00FF2E1A">
        <w:rPr>
          <w:rFonts w:ascii="Times New Roman" w:hAnsi="Times New Roman" w:cs="Times New Roman"/>
          <w:color w:val="000000"/>
          <w:sz w:val="24"/>
          <w:szCs w:val="24"/>
        </w:rPr>
        <w:t>- извършване на допустими от закона промени в проекта, чрез отразяване в екзекутивни чертежи при необходимост;</w:t>
      </w:r>
    </w:p>
    <w:p w:rsidR="00FF2E1A" w:rsidRPr="00700ECE" w:rsidRDefault="00FF2E1A" w:rsidP="00BA01B7">
      <w:pPr>
        <w:widowControl w:val="0"/>
        <w:autoSpaceDE w:val="0"/>
        <w:autoSpaceDN w:val="0"/>
        <w:spacing w:after="0" w:line="240" w:lineRule="auto"/>
        <w:ind w:right="337" w:firstLine="851"/>
        <w:contextualSpacing/>
        <w:jc w:val="both"/>
        <w:outlineLvl w:val="0"/>
        <w:rPr>
          <w:rFonts w:ascii="Times New Roman" w:hAnsi="Times New Roman" w:cs="Times New Roman"/>
          <w:color w:val="000000"/>
          <w:sz w:val="24"/>
          <w:szCs w:val="24"/>
        </w:rPr>
      </w:pPr>
      <w:r w:rsidRPr="00FF2E1A">
        <w:rPr>
          <w:rFonts w:ascii="Times New Roman" w:hAnsi="Times New Roman" w:cs="Times New Roman"/>
          <w:color w:val="000000"/>
          <w:sz w:val="24"/>
          <w:szCs w:val="24"/>
        </w:rPr>
        <w:t>-участия в комисии и съставяне на протоколи</w:t>
      </w:r>
      <w:r w:rsidR="00030791" w:rsidRPr="00700ECE">
        <w:rPr>
          <w:rFonts w:ascii="Times New Roman" w:hAnsi="Times New Roman" w:cs="Times New Roman"/>
          <w:color w:val="000000"/>
          <w:sz w:val="24"/>
          <w:szCs w:val="24"/>
        </w:rPr>
        <w:t>.</w:t>
      </w:r>
    </w:p>
    <w:p w:rsidR="009D6243" w:rsidRDefault="00FF2E1A" w:rsidP="00BA01B7">
      <w:pPr>
        <w:widowControl w:val="0"/>
        <w:autoSpaceDE w:val="0"/>
        <w:autoSpaceDN w:val="0"/>
        <w:spacing w:after="0" w:line="240" w:lineRule="auto"/>
        <w:ind w:right="337" w:firstLine="851"/>
        <w:contextualSpacing/>
        <w:jc w:val="both"/>
        <w:outlineLvl w:val="0"/>
        <w:rPr>
          <w:rFonts w:ascii="Times New Roman" w:hAnsi="Times New Roman" w:cs="Times New Roman"/>
          <w:color w:val="000000"/>
          <w:sz w:val="24"/>
          <w:szCs w:val="24"/>
        </w:rPr>
      </w:pPr>
      <w:r w:rsidRPr="00FF2E1A">
        <w:rPr>
          <w:rFonts w:ascii="Times New Roman" w:hAnsi="Times New Roman" w:cs="Times New Roman"/>
          <w:color w:val="000000"/>
          <w:sz w:val="24"/>
          <w:szCs w:val="24"/>
        </w:rPr>
        <w:t>Съгласно чл.162, ал.3 от ЗУТ предписанията на проектанта, свързани с авторското му право, за точното спазване на изработения от него работен проект се вписват в заповедната книга и са задължителни за останалите участници в строителството.</w:t>
      </w:r>
    </w:p>
    <w:p w:rsidR="00030791" w:rsidRDefault="00030791" w:rsidP="00BA01B7">
      <w:pPr>
        <w:widowControl w:val="0"/>
        <w:autoSpaceDE w:val="0"/>
        <w:autoSpaceDN w:val="0"/>
        <w:spacing w:after="0" w:line="240" w:lineRule="auto"/>
        <w:ind w:right="337" w:firstLine="851"/>
        <w:contextualSpacing/>
        <w:jc w:val="both"/>
        <w:outlineLvl w:val="0"/>
        <w:rPr>
          <w:rFonts w:ascii="Times New Roman" w:hAnsi="Times New Roman" w:cs="Times New Roman"/>
          <w:color w:val="000000"/>
          <w:sz w:val="24"/>
          <w:szCs w:val="24"/>
        </w:rPr>
      </w:pPr>
      <w:r w:rsidRPr="00FF2E1A">
        <w:rPr>
          <w:rFonts w:ascii="Times New Roman" w:hAnsi="Times New Roman" w:cs="Times New Roman"/>
          <w:color w:val="000000"/>
          <w:sz w:val="24"/>
          <w:szCs w:val="24"/>
        </w:rPr>
        <w:t>Осъществяването на авторския надзор ще протича през целия строителен процес, с цел максимално доближаване до приетата концепция за осъществяване на строителните дейности и изготвянето</w:t>
      </w:r>
      <w:r>
        <w:rPr>
          <w:rFonts w:ascii="Times New Roman" w:hAnsi="Times New Roman" w:cs="Times New Roman"/>
          <w:color w:val="000000"/>
          <w:sz w:val="24"/>
          <w:szCs w:val="24"/>
        </w:rPr>
        <w:t xml:space="preserve"> при необходимост на екзекутиви</w:t>
      </w:r>
      <w:r w:rsidRPr="00FF2E1A">
        <w:rPr>
          <w:rFonts w:ascii="Times New Roman" w:hAnsi="Times New Roman" w:cs="Times New Roman"/>
          <w:color w:val="000000"/>
          <w:sz w:val="24"/>
          <w:szCs w:val="24"/>
        </w:rPr>
        <w:t xml:space="preserve"> по време на строителството и ще приключи с въвеждането на обекта в експлоатация.</w:t>
      </w:r>
    </w:p>
    <w:p w:rsidR="00D173E8" w:rsidRPr="00700ECE" w:rsidRDefault="00D173E8"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Cs/>
          <w:sz w:val="24"/>
          <w:szCs w:val="24"/>
        </w:rPr>
      </w:pPr>
    </w:p>
    <w:p w:rsidR="009D6243" w:rsidRPr="0042004B" w:rsidRDefault="0042004B" w:rsidP="0042004B">
      <w:pPr>
        <w:widowControl w:val="0"/>
        <w:autoSpaceDE w:val="0"/>
        <w:autoSpaceDN w:val="0"/>
        <w:spacing w:after="0" w:line="240" w:lineRule="auto"/>
        <w:ind w:left="284" w:right="337" w:firstLine="424"/>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w:t>
      </w:r>
      <w:r w:rsidRPr="0042004B">
        <w:rPr>
          <w:rFonts w:ascii="Times New Roman" w:eastAsia="Times New Roman" w:hAnsi="Times New Roman" w:cs="Times New Roman"/>
          <w:b/>
          <w:bCs/>
          <w:sz w:val="24"/>
          <w:szCs w:val="24"/>
        </w:rPr>
        <w:t>Общи изисквания</w:t>
      </w:r>
      <w:r w:rsidR="00D173E8" w:rsidRPr="0042004B">
        <w:rPr>
          <w:rFonts w:ascii="Times New Roman" w:eastAsia="Times New Roman" w:hAnsi="Times New Roman" w:cs="Times New Roman"/>
          <w:b/>
          <w:bCs/>
          <w:sz w:val="24"/>
          <w:szCs w:val="24"/>
        </w:rPr>
        <w:t>.</w:t>
      </w:r>
    </w:p>
    <w:p w:rsidR="00713A56" w:rsidRDefault="00713A56"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Изпълнителят е длъжен да спазва стриктно изискванията на:</w:t>
      </w:r>
    </w:p>
    <w:p w:rsidR="00713A56" w:rsidRDefault="00713A56" w:rsidP="00D173E8">
      <w:pPr>
        <w:pStyle w:val="a7"/>
        <w:widowControl w:val="0"/>
        <w:numPr>
          <w:ilvl w:val="0"/>
          <w:numId w:val="12"/>
        </w:numPr>
        <w:autoSpaceDE w:val="0"/>
        <w:autoSpaceDN w:val="0"/>
        <w:spacing w:after="0" w:line="240" w:lineRule="auto"/>
        <w:ind w:left="0" w:right="337" w:firstLine="85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Закона за устройство на територията (ЗУТ)</w:t>
      </w:r>
    </w:p>
    <w:p w:rsidR="00713A56" w:rsidRDefault="00713A56" w:rsidP="00D173E8">
      <w:pPr>
        <w:pStyle w:val="a7"/>
        <w:widowControl w:val="0"/>
        <w:numPr>
          <w:ilvl w:val="0"/>
          <w:numId w:val="12"/>
        </w:numPr>
        <w:autoSpaceDE w:val="0"/>
        <w:autoSpaceDN w:val="0"/>
        <w:spacing w:after="0" w:line="240" w:lineRule="auto"/>
        <w:ind w:left="0" w:right="337" w:firstLine="85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Закон за управление на отпадъците (ЗУО)</w:t>
      </w:r>
    </w:p>
    <w:p w:rsidR="00713A56" w:rsidRDefault="00713A56" w:rsidP="00D173E8">
      <w:pPr>
        <w:pStyle w:val="a7"/>
        <w:widowControl w:val="0"/>
        <w:numPr>
          <w:ilvl w:val="0"/>
          <w:numId w:val="12"/>
        </w:numPr>
        <w:autoSpaceDE w:val="0"/>
        <w:autoSpaceDN w:val="0"/>
        <w:spacing w:after="0" w:line="240" w:lineRule="auto"/>
        <w:ind w:left="0" w:right="337" w:firstLine="85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Закон за опазване на околната среда (ЗООС)</w:t>
      </w:r>
    </w:p>
    <w:p w:rsidR="00713A56" w:rsidRDefault="00713A56" w:rsidP="00D173E8">
      <w:pPr>
        <w:pStyle w:val="a7"/>
        <w:widowControl w:val="0"/>
        <w:numPr>
          <w:ilvl w:val="0"/>
          <w:numId w:val="12"/>
        </w:numPr>
        <w:autoSpaceDE w:val="0"/>
        <w:autoSpaceDN w:val="0"/>
        <w:spacing w:after="0" w:line="240" w:lineRule="auto"/>
        <w:ind w:left="0" w:right="337" w:firstLine="85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Закон за чистотата на атмосферния въздух (ЗЧАВ)</w:t>
      </w:r>
    </w:p>
    <w:p w:rsidR="00713A56" w:rsidRDefault="00713A56" w:rsidP="00D173E8">
      <w:pPr>
        <w:pStyle w:val="a7"/>
        <w:widowControl w:val="0"/>
        <w:numPr>
          <w:ilvl w:val="0"/>
          <w:numId w:val="12"/>
        </w:numPr>
        <w:autoSpaceDE w:val="0"/>
        <w:autoSpaceDN w:val="0"/>
        <w:spacing w:after="0" w:line="240" w:lineRule="auto"/>
        <w:ind w:left="0" w:right="337" w:firstLine="851"/>
        <w:jc w:val="both"/>
        <w:outlineLvl w:val="0"/>
        <w:rPr>
          <w:rFonts w:ascii="Times New Roman" w:eastAsia="Times New Roman" w:hAnsi="Times New Roman" w:cs="Times New Roman"/>
          <w:bCs/>
          <w:sz w:val="24"/>
          <w:szCs w:val="24"/>
        </w:rPr>
      </w:pPr>
      <w:r w:rsidRPr="00713A56">
        <w:rPr>
          <w:rFonts w:ascii="Times New Roman" w:eastAsia="Times New Roman" w:hAnsi="Times New Roman" w:cs="Times New Roman"/>
          <w:bCs/>
          <w:sz w:val="24"/>
          <w:szCs w:val="24"/>
        </w:rPr>
        <w:t>Наредба №6 от 27.08.2013 г ( изм. и доп. ДВ. бр.13 от 7 Февруари 2017г.)за условията и изискванията за изграждане и експлоатация на депа и други съоръжения за оползотворяване на отпадъци</w:t>
      </w:r>
    </w:p>
    <w:p w:rsidR="00713A56" w:rsidRDefault="00713A56" w:rsidP="00D173E8">
      <w:pPr>
        <w:pStyle w:val="a7"/>
        <w:widowControl w:val="0"/>
        <w:numPr>
          <w:ilvl w:val="0"/>
          <w:numId w:val="12"/>
        </w:numPr>
        <w:autoSpaceDE w:val="0"/>
        <w:autoSpaceDN w:val="0"/>
        <w:spacing w:after="0" w:line="240" w:lineRule="auto"/>
        <w:ind w:left="0" w:right="337" w:firstLine="851"/>
        <w:jc w:val="both"/>
        <w:outlineLvl w:val="0"/>
        <w:rPr>
          <w:rFonts w:ascii="Times New Roman" w:eastAsia="Times New Roman" w:hAnsi="Times New Roman" w:cs="Times New Roman"/>
          <w:bCs/>
          <w:sz w:val="24"/>
          <w:szCs w:val="24"/>
        </w:rPr>
      </w:pPr>
      <w:r w:rsidRPr="00713A56">
        <w:rPr>
          <w:rFonts w:ascii="Times New Roman" w:eastAsia="Times New Roman" w:hAnsi="Times New Roman" w:cs="Times New Roman"/>
          <w:bCs/>
          <w:sz w:val="24"/>
          <w:szCs w:val="24"/>
        </w:rPr>
        <w:t>Наредба №7/24.08 2004 г. за изискванията на които трябва да отговарят площадките за разполагане на съоръжения за третиране на отпадъци;</w:t>
      </w:r>
    </w:p>
    <w:p w:rsidR="00713A56" w:rsidRDefault="00713A56" w:rsidP="00D173E8">
      <w:pPr>
        <w:pStyle w:val="a7"/>
        <w:widowControl w:val="0"/>
        <w:numPr>
          <w:ilvl w:val="0"/>
          <w:numId w:val="12"/>
        </w:numPr>
        <w:autoSpaceDE w:val="0"/>
        <w:autoSpaceDN w:val="0"/>
        <w:spacing w:after="0" w:line="240" w:lineRule="auto"/>
        <w:ind w:left="0" w:right="337" w:firstLine="851"/>
        <w:jc w:val="both"/>
        <w:outlineLvl w:val="0"/>
        <w:rPr>
          <w:rFonts w:ascii="Times New Roman" w:eastAsia="Times New Roman" w:hAnsi="Times New Roman" w:cs="Times New Roman"/>
          <w:bCs/>
          <w:sz w:val="24"/>
          <w:szCs w:val="24"/>
        </w:rPr>
      </w:pPr>
      <w:r w:rsidRPr="00713A56">
        <w:rPr>
          <w:rFonts w:ascii="Times New Roman" w:eastAsia="Times New Roman" w:hAnsi="Times New Roman" w:cs="Times New Roman"/>
          <w:bCs/>
          <w:sz w:val="24"/>
          <w:szCs w:val="24"/>
        </w:rPr>
        <w:t>Наредба за разделно събиране на биоотпадъци и третиране на биоразградимите отпадъци, приета с ПМС №50/25.01.2017 г.</w:t>
      </w:r>
    </w:p>
    <w:p w:rsidR="00713A56" w:rsidRDefault="00713A56" w:rsidP="00D173E8">
      <w:pPr>
        <w:pStyle w:val="a7"/>
        <w:widowControl w:val="0"/>
        <w:numPr>
          <w:ilvl w:val="0"/>
          <w:numId w:val="12"/>
        </w:numPr>
        <w:autoSpaceDE w:val="0"/>
        <w:autoSpaceDN w:val="0"/>
        <w:spacing w:after="0" w:line="240" w:lineRule="auto"/>
        <w:ind w:left="0" w:right="337" w:firstLine="851"/>
        <w:jc w:val="both"/>
        <w:outlineLvl w:val="0"/>
        <w:rPr>
          <w:rFonts w:ascii="Times New Roman" w:eastAsia="Times New Roman" w:hAnsi="Times New Roman" w:cs="Times New Roman"/>
          <w:bCs/>
          <w:sz w:val="24"/>
          <w:szCs w:val="24"/>
        </w:rPr>
      </w:pPr>
      <w:r w:rsidRPr="00713A56">
        <w:rPr>
          <w:rFonts w:ascii="Times New Roman" w:eastAsia="Times New Roman" w:hAnsi="Times New Roman" w:cs="Times New Roman"/>
          <w:bCs/>
          <w:sz w:val="24"/>
          <w:szCs w:val="24"/>
        </w:rPr>
        <w:t>Наредба №4/21.05.2001 г. за обхвата и съдържанието на инвестиционните проекти;</w:t>
      </w:r>
    </w:p>
    <w:p w:rsidR="00713A56" w:rsidRDefault="00713A56" w:rsidP="00D173E8">
      <w:pPr>
        <w:pStyle w:val="a7"/>
        <w:widowControl w:val="0"/>
        <w:numPr>
          <w:ilvl w:val="0"/>
          <w:numId w:val="12"/>
        </w:numPr>
        <w:autoSpaceDE w:val="0"/>
        <w:autoSpaceDN w:val="0"/>
        <w:spacing w:after="0" w:line="240" w:lineRule="auto"/>
        <w:ind w:left="0" w:right="337" w:firstLine="851"/>
        <w:jc w:val="both"/>
        <w:outlineLvl w:val="0"/>
        <w:rPr>
          <w:rFonts w:ascii="Times New Roman" w:eastAsia="Times New Roman" w:hAnsi="Times New Roman" w:cs="Times New Roman"/>
          <w:bCs/>
          <w:sz w:val="24"/>
          <w:szCs w:val="24"/>
        </w:rPr>
      </w:pPr>
      <w:r w:rsidRPr="00713A56">
        <w:rPr>
          <w:rFonts w:ascii="Times New Roman" w:eastAsia="Times New Roman" w:hAnsi="Times New Roman" w:cs="Times New Roman"/>
          <w:bCs/>
          <w:sz w:val="24"/>
          <w:szCs w:val="24"/>
        </w:rPr>
        <w:t>Указания, стандарти и технически изисквания, действащи на територията на Р</w:t>
      </w:r>
      <w:r>
        <w:rPr>
          <w:rFonts w:ascii="Times New Roman" w:eastAsia="Times New Roman" w:hAnsi="Times New Roman" w:cs="Times New Roman"/>
          <w:bCs/>
          <w:sz w:val="24"/>
          <w:szCs w:val="24"/>
        </w:rPr>
        <w:t>епублика</w:t>
      </w:r>
      <w:r w:rsidRPr="00713A56">
        <w:rPr>
          <w:rFonts w:ascii="Times New Roman" w:eastAsia="Times New Roman" w:hAnsi="Times New Roman" w:cs="Times New Roman"/>
          <w:bCs/>
          <w:sz w:val="24"/>
          <w:szCs w:val="24"/>
        </w:rPr>
        <w:t xml:space="preserve"> България.</w:t>
      </w:r>
    </w:p>
    <w:p w:rsidR="00873057" w:rsidRPr="00DA1158" w:rsidRDefault="00873057" w:rsidP="00D173E8">
      <w:pPr>
        <w:pStyle w:val="a7"/>
        <w:widowControl w:val="0"/>
        <w:numPr>
          <w:ilvl w:val="0"/>
          <w:numId w:val="12"/>
        </w:numPr>
        <w:autoSpaceDE w:val="0"/>
        <w:autoSpaceDN w:val="0"/>
        <w:spacing w:after="0" w:line="240" w:lineRule="auto"/>
        <w:ind w:left="0" w:right="337" w:firstLine="851"/>
        <w:jc w:val="both"/>
        <w:outlineLvl w:val="0"/>
        <w:rPr>
          <w:rFonts w:ascii="Times New Roman" w:eastAsia="Times New Roman" w:hAnsi="Times New Roman" w:cs="Times New Roman"/>
          <w:bCs/>
          <w:sz w:val="24"/>
          <w:szCs w:val="24"/>
        </w:rPr>
      </w:pPr>
      <w:r w:rsidRPr="00DA1158">
        <w:rPr>
          <w:rFonts w:ascii="Times New Roman" w:eastAsia="Times New Roman" w:hAnsi="Times New Roman" w:cs="Times New Roman"/>
          <w:bCs/>
          <w:sz w:val="24"/>
          <w:szCs w:val="24"/>
        </w:rPr>
        <w:t>Друго европейско и национално законодателство, свързано с изпълението на предмета на поръчката.</w:t>
      </w:r>
    </w:p>
    <w:p w:rsidR="00DA1158" w:rsidRDefault="00DA1158"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
          <w:bCs/>
          <w:i/>
          <w:sz w:val="24"/>
          <w:szCs w:val="24"/>
          <w:u w:val="single"/>
        </w:rPr>
      </w:pPr>
    </w:p>
    <w:p w:rsidR="00643A5F" w:rsidRPr="00700ECE" w:rsidRDefault="00643A5F" w:rsidP="00BA01B7">
      <w:pPr>
        <w:widowControl w:val="0"/>
        <w:autoSpaceDE w:val="0"/>
        <w:autoSpaceDN w:val="0"/>
        <w:spacing w:after="0" w:line="240" w:lineRule="auto"/>
        <w:ind w:right="337" w:firstLine="851"/>
        <w:contextualSpacing/>
        <w:jc w:val="both"/>
        <w:outlineLvl w:val="0"/>
        <w:rPr>
          <w:rFonts w:ascii="Times New Roman" w:eastAsia="Times New Roman" w:hAnsi="Times New Roman" w:cs="Times New Roman"/>
          <w:b/>
          <w:bCs/>
          <w:i/>
          <w:sz w:val="24"/>
          <w:szCs w:val="24"/>
        </w:rPr>
      </w:pPr>
      <w:r w:rsidRPr="00700ECE">
        <w:rPr>
          <w:rFonts w:ascii="Times New Roman" w:eastAsia="Times New Roman" w:hAnsi="Times New Roman" w:cs="Times New Roman"/>
          <w:b/>
          <w:bCs/>
          <w:i/>
          <w:sz w:val="24"/>
          <w:szCs w:val="24"/>
          <w:u w:val="single"/>
        </w:rPr>
        <w:t>Забележки:</w:t>
      </w:r>
      <w:r w:rsidR="00DA1158">
        <w:rPr>
          <w:rFonts w:ascii="Times New Roman" w:eastAsia="Times New Roman" w:hAnsi="Times New Roman" w:cs="Times New Roman"/>
          <w:b/>
          <w:bCs/>
          <w:i/>
          <w:sz w:val="24"/>
          <w:szCs w:val="24"/>
          <w:u w:val="single"/>
        </w:rPr>
        <w:t xml:space="preserve"> </w:t>
      </w:r>
      <w:r w:rsidRPr="00700ECE">
        <w:rPr>
          <w:rFonts w:ascii="Times New Roman" w:eastAsia="Times New Roman" w:hAnsi="Times New Roman" w:cs="Times New Roman"/>
          <w:b/>
          <w:bCs/>
          <w:i/>
          <w:sz w:val="24"/>
          <w:szCs w:val="24"/>
        </w:rPr>
        <w:t>В съответствие с разпоредбите на чл. 48, ал. 2 от Закона за обществените поръчки в случай, че в настоящ</w:t>
      </w:r>
      <w:r w:rsidRPr="00643A5F">
        <w:rPr>
          <w:rFonts w:ascii="Times New Roman" w:eastAsia="Times New Roman" w:hAnsi="Times New Roman" w:cs="Times New Roman"/>
          <w:b/>
          <w:bCs/>
          <w:i/>
          <w:sz w:val="24"/>
          <w:szCs w:val="24"/>
          <w:lang w:val="en-US"/>
        </w:rPr>
        <w:t>a</w:t>
      </w:r>
      <w:r w:rsidRPr="00700ECE">
        <w:rPr>
          <w:rFonts w:ascii="Times New Roman" w:eastAsia="Times New Roman" w:hAnsi="Times New Roman" w:cs="Times New Roman"/>
          <w:b/>
          <w:bCs/>
          <w:i/>
          <w:sz w:val="24"/>
          <w:szCs w:val="24"/>
        </w:rPr>
        <w:t>та Техническа спецификация или в друг документ са посочени стандарт, спецификация, техническа оценка, техническо одобрение или технически еталон следва да се чете и разбира „ИЛИЕКВИВАЛЕНТНО/И”!</w:t>
      </w:r>
    </w:p>
    <w:p w:rsidR="00643A5F" w:rsidRPr="00700ECE" w:rsidRDefault="00643A5F" w:rsidP="00BA01B7">
      <w:pPr>
        <w:widowControl w:val="0"/>
        <w:autoSpaceDE w:val="0"/>
        <w:autoSpaceDN w:val="0"/>
        <w:spacing w:after="0" w:line="240" w:lineRule="auto"/>
        <w:ind w:right="338" w:firstLine="851"/>
        <w:contextualSpacing/>
        <w:jc w:val="both"/>
        <w:rPr>
          <w:rFonts w:ascii="Times New Roman" w:eastAsia="Times New Roman" w:hAnsi="Times New Roman" w:cs="Times New Roman"/>
          <w:b/>
          <w:i/>
          <w:sz w:val="24"/>
        </w:rPr>
      </w:pPr>
      <w:r w:rsidRPr="00700ECE">
        <w:rPr>
          <w:rFonts w:ascii="Times New Roman" w:eastAsia="Times New Roman" w:hAnsi="Times New Roman" w:cs="Times New Roman"/>
          <w:b/>
          <w:i/>
          <w:sz w:val="24"/>
        </w:rPr>
        <w:t>В съответствие с разпоредбите на чл. 49, ал. 2 от Закона за обществените поръчки в случай, че в настоящ</w:t>
      </w:r>
      <w:r w:rsidRPr="00643A5F">
        <w:rPr>
          <w:rFonts w:ascii="Times New Roman" w:eastAsia="Times New Roman" w:hAnsi="Times New Roman" w:cs="Times New Roman"/>
          <w:b/>
          <w:i/>
          <w:sz w:val="24"/>
          <w:lang w:val="en-US"/>
        </w:rPr>
        <w:t>a</w:t>
      </w:r>
      <w:r w:rsidRPr="00700ECE">
        <w:rPr>
          <w:rFonts w:ascii="Times New Roman" w:eastAsia="Times New Roman" w:hAnsi="Times New Roman" w:cs="Times New Roman"/>
          <w:b/>
          <w:i/>
          <w:sz w:val="24"/>
        </w:rPr>
        <w:t>та Техническа спецификация или в друг документ са посочени –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или</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конкретен</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произход</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или</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производство</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следва</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да</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се</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чете</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и</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разбира</w:t>
      </w:r>
      <w:r w:rsidR="00DA1158">
        <w:rPr>
          <w:rFonts w:ascii="Times New Roman" w:eastAsia="Times New Roman" w:hAnsi="Times New Roman" w:cs="Times New Roman"/>
          <w:b/>
          <w:i/>
          <w:sz w:val="24"/>
        </w:rPr>
        <w:t xml:space="preserve"> </w:t>
      </w:r>
      <w:r w:rsidRPr="00700ECE">
        <w:rPr>
          <w:rFonts w:ascii="Times New Roman" w:eastAsia="Times New Roman" w:hAnsi="Times New Roman" w:cs="Times New Roman"/>
          <w:b/>
          <w:i/>
          <w:sz w:val="24"/>
        </w:rPr>
        <w:t>„ИЛИ ЕКВИВАЛЕНТНО/И”!</w:t>
      </w:r>
    </w:p>
    <w:p w:rsidR="00573E04" w:rsidRPr="00095C2C" w:rsidRDefault="00573E04" w:rsidP="00BA01B7">
      <w:pPr>
        <w:widowControl w:val="0"/>
        <w:autoSpaceDE w:val="0"/>
        <w:autoSpaceDN w:val="0"/>
        <w:spacing w:after="0" w:line="240" w:lineRule="auto"/>
        <w:ind w:right="338" w:firstLine="851"/>
        <w:contextualSpacing/>
        <w:jc w:val="both"/>
        <w:rPr>
          <w:rFonts w:ascii="Times New Roman" w:eastAsia="Times New Roman" w:hAnsi="Times New Roman" w:cs="Times New Roman"/>
          <w:b/>
          <w:bCs/>
          <w:i/>
          <w:sz w:val="24"/>
          <w:szCs w:val="24"/>
        </w:rPr>
      </w:pPr>
      <w:r w:rsidRPr="00095C2C">
        <w:rPr>
          <w:rFonts w:ascii="Times New Roman" w:eastAsia="Times New Roman" w:hAnsi="Times New Roman" w:cs="Times New Roman"/>
          <w:b/>
          <w:bCs/>
          <w:i/>
          <w:sz w:val="24"/>
          <w:szCs w:val="24"/>
        </w:rPr>
        <w:t>Ако някъде има посочен: конкретен модел, търговска марка, тип, патент, произход, производство или др., възложителя на основание чл. 50 ал. 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p>
    <w:p w:rsidR="00643A5F" w:rsidRPr="00095C2C" w:rsidRDefault="00643A5F" w:rsidP="00BA01B7">
      <w:pPr>
        <w:widowControl w:val="0"/>
        <w:tabs>
          <w:tab w:val="left" w:pos="1243"/>
        </w:tabs>
        <w:autoSpaceDE w:val="0"/>
        <w:autoSpaceDN w:val="0"/>
        <w:spacing w:after="0" w:line="276" w:lineRule="auto"/>
        <w:ind w:firstLine="851"/>
        <w:contextualSpacing/>
        <w:jc w:val="both"/>
        <w:rPr>
          <w:rFonts w:ascii="Times New Roman" w:eastAsia="Times New Roman" w:hAnsi="Times New Roman" w:cs="Times New Roman"/>
          <w:sz w:val="24"/>
        </w:rPr>
      </w:pPr>
    </w:p>
    <w:p w:rsidR="00D574C7" w:rsidRPr="008C1F20" w:rsidRDefault="00D574C7" w:rsidP="008C1F2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line="276" w:lineRule="auto"/>
        <w:ind w:left="142" w:firstLine="851"/>
        <w:contextualSpacing/>
        <w:jc w:val="both"/>
        <w:rPr>
          <w:rFonts w:ascii="Times New Roman" w:eastAsia="Times New Roman" w:hAnsi="Times New Roman" w:cs="Times New Roman"/>
          <w:b/>
          <w:bCs/>
          <w:sz w:val="24"/>
          <w:szCs w:val="24"/>
          <w:lang w:eastAsia="bg-BG"/>
        </w:rPr>
      </w:pPr>
      <w:r w:rsidRPr="008C1F20">
        <w:rPr>
          <w:rFonts w:ascii="Times New Roman" w:eastAsia="Times New Roman" w:hAnsi="Times New Roman" w:cs="Times New Roman"/>
          <w:b/>
          <w:bCs/>
          <w:sz w:val="24"/>
          <w:szCs w:val="24"/>
          <w:lang w:eastAsia="bg-BG"/>
        </w:rPr>
        <w:t>I</w:t>
      </w:r>
      <w:r w:rsidR="008C1F20" w:rsidRPr="008C1F20">
        <w:rPr>
          <w:rFonts w:ascii="Times New Roman" w:eastAsia="Times New Roman" w:hAnsi="Times New Roman" w:cs="Times New Roman"/>
          <w:b/>
          <w:bCs/>
          <w:sz w:val="24"/>
          <w:szCs w:val="24"/>
          <w:lang w:eastAsia="bg-BG"/>
        </w:rPr>
        <w:t>ІІ</w:t>
      </w:r>
      <w:r w:rsidRPr="008C1F20">
        <w:rPr>
          <w:rFonts w:ascii="Times New Roman" w:eastAsia="Times New Roman" w:hAnsi="Times New Roman" w:cs="Times New Roman"/>
          <w:b/>
          <w:bCs/>
          <w:sz w:val="24"/>
          <w:szCs w:val="24"/>
          <w:lang w:eastAsia="bg-BG"/>
        </w:rPr>
        <w:t xml:space="preserve">. СРОК ЗА ИЗПЪЛНЕНИЕ НА ПОРЪЧКАТА </w:t>
      </w:r>
    </w:p>
    <w:p w:rsidR="008C1F20" w:rsidRDefault="008C1F20" w:rsidP="008C1F20">
      <w:pPr>
        <w:pStyle w:val="a7"/>
        <w:spacing w:after="0" w:line="276" w:lineRule="auto"/>
        <w:ind w:left="851"/>
        <w:jc w:val="both"/>
        <w:rPr>
          <w:rFonts w:ascii="Times New Roman" w:eastAsia="Times New Roman" w:hAnsi="Times New Roman" w:cs="Times New Roman"/>
          <w:b/>
          <w:bCs/>
          <w:sz w:val="24"/>
          <w:szCs w:val="24"/>
          <w:lang w:eastAsia="bg-BG"/>
        </w:rPr>
      </w:pPr>
    </w:p>
    <w:p w:rsidR="00C3354B" w:rsidRPr="0024167A" w:rsidRDefault="00C3354B" w:rsidP="00BA01B7">
      <w:pPr>
        <w:pStyle w:val="a7"/>
        <w:numPr>
          <w:ilvl w:val="0"/>
          <w:numId w:val="13"/>
        </w:numPr>
        <w:spacing w:after="0" w:line="276" w:lineRule="auto"/>
        <w:ind w:left="0" w:firstLine="851"/>
        <w:jc w:val="both"/>
        <w:rPr>
          <w:rFonts w:ascii="Times New Roman" w:eastAsia="Times New Roman" w:hAnsi="Times New Roman" w:cs="Times New Roman"/>
          <w:b/>
          <w:bCs/>
          <w:sz w:val="24"/>
          <w:szCs w:val="24"/>
          <w:lang w:eastAsia="bg-BG"/>
        </w:rPr>
      </w:pPr>
      <w:r w:rsidRPr="00C3354B">
        <w:rPr>
          <w:rFonts w:ascii="Times New Roman" w:eastAsia="Times New Roman" w:hAnsi="Times New Roman" w:cs="Times New Roman"/>
          <w:b/>
          <w:bCs/>
          <w:sz w:val="24"/>
          <w:szCs w:val="24"/>
          <w:lang w:eastAsia="bg-BG"/>
        </w:rPr>
        <w:t>Срокът за изпълнение</w:t>
      </w:r>
      <w:r>
        <w:rPr>
          <w:rFonts w:ascii="Times New Roman" w:eastAsia="Times New Roman" w:hAnsi="Times New Roman" w:cs="Times New Roman"/>
          <w:bCs/>
          <w:sz w:val="24"/>
          <w:szCs w:val="24"/>
          <w:lang w:eastAsia="bg-BG"/>
        </w:rPr>
        <w:t xml:space="preserve"> на поръчката е не повече от </w:t>
      </w:r>
      <w:r w:rsidRPr="0024167A">
        <w:rPr>
          <w:rFonts w:ascii="Times New Roman" w:eastAsia="Times New Roman" w:hAnsi="Times New Roman" w:cs="Times New Roman"/>
          <w:bCs/>
          <w:sz w:val="24"/>
          <w:szCs w:val="24"/>
          <w:lang w:eastAsia="bg-BG"/>
        </w:rPr>
        <w:t>545</w:t>
      </w:r>
      <w:r>
        <w:rPr>
          <w:rFonts w:ascii="Times New Roman" w:eastAsia="Times New Roman" w:hAnsi="Times New Roman" w:cs="Times New Roman"/>
          <w:bCs/>
          <w:sz w:val="24"/>
          <w:szCs w:val="24"/>
          <w:lang w:eastAsia="bg-BG"/>
        </w:rPr>
        <w:t xml:space="preserve"> /петстотин четиридесет и пет/ календарни дни и започва да тече от момента на писменото уведомление от Възложителя до Изпълнителя за стартиране на дейностите по проекта. Договорът е в сила до датата на изтичане на последния Гаранционен срок, съгласно </w:t>
      </w:r>
      <w:r w:rsidRPr="007D096A">
        <w:rPr>
          <w:rFonts w:ascii="Times New Roman" w:eastAsia="Times New Roman" w:hAnsi="Times New Roman" w:cs="Times New Roman"/>
          <w:sz w:val="24"/>
          <w:szCs w:val="24"/>
          <w:lang w:eastAsia="bg-BG"/>
        </w:rPr>
        <w:t>Наредба №</w:t>
      </w:r>
      <w:r>
        <w:rPr>
          <w:rFonts w:ascii="Times New Roman" w:eastAsia="Times New Roman" w:hAnsi="Times New Roman" w:cs="Times New Roman"/>
          <w:sz w:val="24"/>
          <w:szCs w:val="24"/>
          <w:lang w:eastAsia="bg-BG"/>
        </w:rPr>
        <w:t>2</w:t>
      </w:r>
      <w:r w:rsidRPr="007D096A">
        <w:rPr>
          <w:rFonts w:ascii="Times New Roman" w:eastAsia="Times New Roman" w:hAnsi="Times New Roman" w:cs="Times New Roman"/>
          <w:sz w:val="24"/>
          <w:szCs w:val="24"/>
          <w:lang w:eastAsia="bg-BG"/>
        </w:rPr>
        <w:t xml:space="preserve">/31.07.2003 г. за </w:t>
      </w:r>
      <w:r>
        <w:rPr>
          <w:rFonts w:ascii="Times New Roman" w:eastAsia="Times New Roman" w:hAnsi="Times New Roman" w:cs="Times New Roman"/>
          <w:sz w:val="24"/>
          <w:szCs w:val="24"/>
          <w:lang w:eastAsia="bg-BG"/>
        </w:rPr>
        <w:t>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6B44E7" w:rsidRPr="00F0322E" w:rsidRDefault="0024167A" w:rsidP="006B44E7">
      <w:pPr>
        <w:pStyle w:val="a7"/>
        <w:numPr>
          <w:ilvl w:val="0"/>
          <w:numId w:val="13"/>
        </w:numPr>
        <w:spacing w:after="0" w:line="276" w:lineRule="auto"/>
        <w:ind w:left="0" w:firstLine="851"/>
        <w:jc w:val="both"/>
        <w:rPr>
          <w:rFonts w:ascii="Times New Roman" w:eastAsia="Calibri" w:hAnsi="Times New Roman"/>
          <w:sz w:val="24"/>
          <w:szCs w:val="24"/>
        </w:rPr>
      </w:pPr>
      <w:r w:rsidRPr="00F0322E">
        <w:rPr>
          <w:rFonts w:ascii="Times New Roman" w:eastAsia="Times New Roman" w:hAnsi="Times New Roman" w:cs="Times New Roman"/>
          <w:b/>
          <w:bCs/>
          <w:sz w:val="24"/>
          <w:szCs w:val="24"/>
          <w:lang w:eastAsia="bg-BG"/>
        </w:rPr>
        <w:t xml:space="preserve">Срок за изготвяне на работния проект  - </w:t>
      </w:r>
      <w:r w:rsidR="006B44E7" w:rsidRPr="00F0322E">
        <w:rPr>
          <w:rFonts w:ascii="Times New Roman" w:eastAsia="Times New Roman" w:hAnsi="Times New Roman" w:cs="Times New Roman"/>
          <w:bCs/>
          <w:sz w:val="24"/>
          <w:szCs w:val="24"/>
          <w:lang w:eastAsia="bg-BG"/>
        </w:rPr>
        <w:t xml:space="preserve">по предложение на участника, но не повече от 90 /деветдесет / календарни дни, считано от получаване на възлагателно писмо от Изпълнителя и представяне на всички необходими документи за целите на проектирането и приключва с подписване на двустранен приемо-предавателен протокол (между Изпълнителя и Възложителя) за приемане на </w:t>
      </w:r>
      <w:r w:rsidR="006B44E7">
        <w:rPr>
          <w:rFonts w:ascii="Times New Roman" w:eastAsia="Times New Roman" w:hAnsi="Times New Roman" w:cs="Times New Roman"/>
          <w:bCs/>
          <w:sz w:val="24"/>
          <w:szCs w:val="24"/>
          <w:lang w:eastAsia="bg-BG"/>
        </w:rPr>
        <w:t xml:space="preserve">съгласувания </w:t>
      </w:r>
      <w:r w:rsidR="006B44E7" w:rsidRPr="00F0322E">
        <w:rPr>
          <w:rFonts w:ascii="Times New Roman" w:eastAsia="Times New Roman" w:hAnsi="Times New Roman" w:cs="Times New Roman"/>
          <w:bCs/>
          <w:sz w:val="24"/>
          <w:szCs w:val="24"/>
          <w:lang w:eastAsia="bg-BG"/>
        </w:rPr>
        <w:t xml:space="preserve">работния проект. </w:t>
      </w:r>
    </w:p>
    <w:p w:rsidR="000E5882" w:rsidRPr="00F0322E" w:rsidRDefault="006458D0" w:rsidP="00BA01B7">
      <w:pPr>
        <w:pStyle w:val="a7"/>
        <w:numPr>
          <w:ilvl w:val="0"/>
          <w:numId w:val="13"/>
        </w:numPr>
        <w:spacing w:after="0" w:line="276" w:lineRule="auto"/>
        <w:ind w:left="0" w:firstLine="851"/>
        <w:jc w:val="both"/>
        <w:rPr>
          <w:rFonts w:ascii="Times New Roman" w:eastAsia="Calibri" w:hAnsi="Times New Roman"/>
          <w:sz w:val="24"/>
          <w:szCs w:val="24"/>
        </w:rPr>
      </w:pPr>
      <w:r w:rsidRPr="00F0322E">
        <w:rPr>
          <w:rFonts w:ascii="Times New Roman" w:eastAsia="Times New Roman" w:hAnsi="Times New Roman" w:cs="Times New Roman"/>
          <w:b/>
          <w:sz w:val="24"/>
          <w:szCs w:val="24"/>
          <w:lang w:eastAsia="bg-BG"/>
        </w:rPr>
        <w:t>Срок за изпълнение на СМР</w:t>
      </w:r>
      <w:r w:rsidR="0027555E" w:rsidRPr="00F0322E">
        <w:rPr>
          <w:rFonts w:ascii="Times New Roman" w:eastAsia="Times New Roman" w:hAnsi="Times New Roman" w:cs="Times New Roman"/>
          <w:b/>
          <w:sz w:val="24"/>
          <w:szCs w:val="24"/>
          <w:lang w:eastAsia="bg-BG"/>
        </w:rPr>
        <w:t>, включително доставка, монтаж и пуск на съоръженията, оборудването и техниката за инсталацията</w:t>
      </w:r>
      <w:r w:rsidRPr="00F0322E">
        <w:rPr>
          <w:rFonts w:ascii="Times New Roman" w:eastAsia="Times New Roman" w:hAnsi="Times New Roman" w:cs="Times New Roman"/>
          <w:sz w:val="24"/>
          <w:szCs w:val="24"/>
          <w:lang w:eastAsia="bg-BG"/>
        </w:rPr>
        <w:t xml:space="preserve">– не повече от </w:t>
      </w:r>
      <w:r w:rsidR="0027555E" w:rsidRPr="00F0322E">
        <w:rPr>
          <w:rFonts w:ascii="Times New Roman" w:eastAsia="Times New Roman" w:hAnsi="Times New Roman" w:cs="Times New Roman"/>
          <w:sz w:val="24"/>
          <w:szCs w:val="24"/>
          <w:lang w:eastAsia="bg-BG"/>
        </w:rPr>
        <w:t>455</w:t>
      </w:r>
      <w:r w:rsidRPr="00F0322E">
        <w:rPr>
          <w:rFonts w:ascii="Times New Roman" w:eastAsia="Times New Roman" w:hAnsi="Times New Roman" w:cs="Times New Roman"/>
          <w:sz w:val="24"/>
          <w:szCs w:val="24"/>
          <w:lang w:eastAsia="bg-BG"/>
        </w:rPr>
        <w:t xml:space="preserve"> /</w:t>
      </w:r>
      <w:r w:rsidR="0027555E" w:rsidRPr="00F0322E">
        <w:rPr>
          <w:rFonts w:ascii="Times New Roman" w:eastAsia="Times New Roman" w:hAnsi="Times New Roman" w:cs="Times New Roman"/>
          <w:sz w:val="24"/>
          <w:szCs w:val="24"/>
          <w:lang w:eastAsia="bg-BG"/>
        </w:rPr>
        <w:t>четиристотин петдесет и пет</w:t>
      </w:r>
      <w:r w:rsidRPr="00F0322E">
        <w:rPr>
          <w:rFonts w:ascii="Times New Roman" w:eastAsia="Times New Roman" w:hAnsi="Times New Roman" w:cs="Times New Roman"/>
          <w:sz w:val="24"/>
          <w:szCs w:val="24"/>
          <w:lang w:eastAsia="bg-BG"/>
        </w:rPr>
        <w:t xml:space="preserve">/ календарни дни, считано от </w:t>
      </w:r>
      <w:r w:rsidR="000E5882" w:rsidRPr="00F0322E">
        <w:rPr>
          <w:rFonts w:ascii="Times New Roman" w:eastAsia="Times New Roman" w:hAnsi="Times New Roman"/>
          <w:sz w:val="24"/>
          <w:szCs w:val="24"/>
          <w:lang w:eastAsia="bg-BG"/>
        </w:rPr>
        <w:t xml:space="preserve">датата на откриване на строителната площадка (Приложение 2 и/или 2а към чл.7, ал.3, т.2 от Наредба №3/31.07.2003 г. за съставяне на актове и протоколи по време на строителството). </w:t>
      </w:r>
      <w:r w:rsidR="0027555E" w:rsidRPr="00F0322E">
        <w:rPr>
          <w:rFonts w:ascii="Times New Roman" w:eastAsia="Times New Roman" w:hAnsi="Times New Roman" w:cs="Times New Roman"/>
          <w:sz w:val="24"/>
          <w:szCs w:val="24"/>
          <w:lang w:eastAsia="bg-BG"/>
        </w:rPr>
        <w:t xml:space="preserve">Срокът за изпълнение на СМР приключва с предаване на строежа от строителя на възложителя </w:t>
      </w:r>
      <w:r w:rsidR="000E5882" w:rsidRPr="00F0322E">
        <w:rPr>
          <w:rFonts w:ascii="Times New Roman" w:eastAsia="Times New Roman" w:hAnsi="Times New Roman" w:cs="Times New Roman"/>
          <w:sz w:val="24"/>
          <w:szCs w:val="24"/>
          <w:lang w:eastAsia="bg-BG"/>
        </w:rPr>
        <w:t xml:space="preserve">с </w:t>
      </w:r>
      <w:r w:rsidR="000E5882" w:rsidRPr="00F0322E">
        <w:rPr>
          <w:rFonts w:ascii="Times New Roman" w:eastAsia="Times New Roman" w:hAnsi="Times New Roman"/>
          <w:sz w:val="24"/>
          <w:szCs w:val="24"/>
          <w:lang w:eastAsia="bg-BG"/>
        </w:rPr>
        <w:t>Констативен акт за установяване годността за приемане на строежа (Приложение №15, съгласно Наредба №3/31.07.2001 г. за съставяне на актове и протоколи) без забележки;</w:t>
      </w:r>
    </w:p>
    <w:p w:rsidR="00873057" w:rsidRPr="00415F69" w:rsidRDefault="0027555E" w:rsidP="00BA01B7">
      <w:pPr>
        <w:pStyle w:val="a7"/>
        <w:numPr>
          <w:ilvl w:val="0"/>
          <w:numId w:val="13"/>
        </w:numPr>
        <w:spacing w:after="0" w:line="276" w:lineRule="auto"/>
        <w:ind w:left="0" w:right="26" w:firstLine="851"/>
        <w:jc w:val="both"/>
        <w:rPr>
          <w:rFonts w:ascii="Times New Roman" w:eastAsia="Times New Roman" w:hAnsi="Times New Roman" w:cs="Times New Roman"/>
          <w:sz w:val="24"/>
          <w:szCs w:val="24"/>
          <w:lang w:eastAsia="bg-BG"/>
        </w:rPr>
      </w:pPr>
      <w:r w:rsidRPr="00415F69">
        <w:rPr>
          <w:rFonts w:ascii="Times New Roman" w:eastAsia="Times New Roman" w:hAnsi="Times New Roman" w:cs="Times New Roman"/>
          <w:b/>
          <w:sz w:val="24"/>
          <w:szCs w:val="24"/>
          <w:lang w:eastAsia="bg-BG"/>
        </w:rPr>
        <w:t>Срок за упражняване  на авторски надзор</w:t>
      </w:r>
      <w:r w:rsidRPr="00415F69">
        <w:rPr>
          <w:rFonts w:ascii="Times New Roman" w:eastAsia="Times New Roman" w:hAnsi="Times New Roman" w:cs="Times New Roman"/>
          <w:sz w:val="24"/>
          <w:szCs w:val="24"/>
          <w:lang w:eastAsia="bg-BG"/>
        </w:rPr>
        <w:t xml:space="preserve"> – </w:t>
      </w:r>
      <w:r w:rsidR="000E5882" w:rsidRPr="00415F69">
        <w:rPr>
          <w:rFonts w:ascii="Times New Roman" w:hAnsi="Times New Roman"/>
          <w:sz w:val="24"/>
          <w:szCs w:val="24"/>
        </w:rPr>
        <w:t xml:space="preserve">от подписването на Протокола за откриване на строителната площадкаи приключва с приемане на обекта с подписването на </w:t>
      </w:r>
      <w:r w:rsidR="00873057" w:rsidRPr="00415F69">
        <w:rPr>
          <w:rFonts w:ascii="Times New Roman" w:hAnsi="Times New Roman"/>
          <w:sz w:val="24"/>
          <w:szCs w:val="24"/>
        </w:rPr>
        <w:t>Протокола за откриване на строителната площадка и приключва с подписване на Протокол за установяване годността за ползване на строежа (Приложение №16, съгласно Наредба №3/31.07.2003 г. За съставяне на актове и протоколи по време на строителството).</w:t>
      </w:r>
    </w:p>
    <w:p w:rsidR="007D096A" w:rsidRPr="000E5882" w:rsidRDefault="00700ECE" w:rsidP="00BA01B7">
      <w:pPr>
        <w:pStyle w:val="a7"/>
        <w:numPr>
          <w:ilvl w:val="0"/>
          <w:numId w:val="13"/>
        </w:numPr>
        <w:spacing w:after="0" w:line="276" w:lineRule="auto"/>
        <w:ind w:left="0" w:right="26" w:firstLine="851"/>
        <w:jc w:val="both"/>
        <w:rPr>
          <w:rFonts w:ascii="Times New Roman" w:eastAsia="Times New Roman" w:hAnsi="Times New Roman" w:cs="Times New Roman"/>
          <w:sz w:val="24"/>
          <w:szCs w:val="24"/>
          <w:lang w:eastAsia="bg-BG"/>
        </w:rPr>
      </w:pPr>
      <w:bookmarkStart w:id="0" w:name="_GoBack"/>
      <w:bookmarkEnd w:id="0"/>
      <w:r>
        <w:rPr>
          <w:rFonts w:ascii="Times New Roman" w:eastAsia="Times New Roman" w:hAnsi="Times New Roman" w:cs="Times New Roman"/>
          <w:b/>
          <w:sz w:val="24"/>
          <w:szCs w:val="24"/>
          <w:lang w:eastAsia="bg-BG"/>
        </w:rPr>
        <w:t>Гаранционни</w:t>
      </w:r>
      <w:r w:rsidR="007D096A" w:rsidRPr="000E5882">
        <w:rPr>
          <w:rFonts w:ascii="Times New Roman" w:eastAsia="Times New Roman" w:hAnsi="Times New Roman" w:cs="Times New Roman"/>
          <w:b/>
          <w:sz w:val="24"/>
          <w:szCs w:val="24"/>
          <w:lang w:eastAsia="bg-BG"/>
        </w:rPr>
        <w:t xml:space="preserve"> срок</w:t>
      </w:r>
      <w:r>
        <w:rPr>
          <w:rFonts w:ascii="Times New Roman" w:eastAsia="Times New Roman" w:hAnsi="Times New Roman" w:cs="Times New Roman"/>
          <w:b/>
          <w:sz w:val="24"/>
          <w:szCs w:val="24"/>
          <w:lang w:eastAsia="bg-BG"/>
        </w:rPr>
        <w:t>ове</w:t>
      </w:r>
      <w:r w:rsidR="00C3354B" w:rsidRPr="000E5882">
        <w:rPr>
          <w:rFonts w:ascii="Times New Roman" w:eastAsia="Times New Roman" w:hAnsi="Times New Roman" w:cs="Times New Roman"/>
          <w:b/>
          <w:sz w:val="24"/>
          <w:szCs w:val="24"/>
          <w:lang w:eastAsia="bg-BG"/>
        </w:rPr>
        <w:t xml:space="preserve"> - </w:t>
      </w:r>
      <w:r w:rsidR="00C3354B" w:rsidRPr="000E5882">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аранционните</w:t>
      </w:r>
      <w:r w:rsidR="007D096A" w:rsidRPr="000E5882">
        <w:rPr>
          <w:rFonts w:ascii="Times New Roman" w:eastAsia="Times New Roman" w:hAnsi="Times New Roman" w:cs="Times New Roman"/>
          <w:sz w:val="24"/>
          <w:szCs w:val="24"/>
          <w:lang w:eastAsia="bg-BG"/>
        </w:rPr>
        <w:t xml:space="preserve"> срок</w:t>
      </w:r>
      <w:r>
        <w:rPr>
          <w:rFonts w:ascii="Times New Roman" w:eastAsia="Times New Roman" w:hAnsi="Times New Roman" w:cs="Times New Roman"/>
          <w:sz w:val="24"/>
          <w:szCs w:val="24"/>
          <w:lang w:eastAsia="bg-BG"/>
        </w:rPr>
        <w:t>ове з</w:t>
      </w:r>
      <w:r w:rsidR="007D096A" w:rsidRPr="000E5882">
        <w:rPr>
          <w:rFonts w:ascii="Times New Roman" w:eastAsia="Times New Roman" w:hAnsi="Times New Roman" w:cs="Times New Roman"/>
          <w:sz w:val="24"/>
          <w:szCs w:val="24"/>
          <w:lang w:eastAsia="bg-BG"/>
        </w:rPr>
        <w:t>а изпълнение на СМР е съгласно оферт</w:t>
      </w:r>
      <w:r>
        <w:rPr>
          <w:rFonts w:ascii="Times New Roman" w:eastAsia="Times New Roman" w:hAnsi="Times New Roman" w:cs="Times New Roman"/>
          <w:sz w:val="24"/>
          <w:szCs w:val="24"/>
          <w:lang w:eastAsia="bg-BG"/>
        </w:rPr>
        <w:t>ата на Изпълнителя и не по-кратки</w:t>
      </w:r>
      <w:r w:rsidR="007D096A" w:rsidRPr="000E5882">
        <w:rPr>
          <w:rFonts w:ascii="Times New Roman" w:eastAsia="Times New Roman" w:hAnsi="Times New Roman" w:cs="Times New Roman"/>
          <w:sz w:val="24"/>
          <w:szCs w:val="24"/>
          <w:lang w:eastAsia="bg-BG"/>
        </w:rPr>
        <w:t xml:space="preserve"> от посочените в чл.20, ал.4 от  Наредба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Гаранционният срок започва да тече от датата на издаване на разрешение за ползване за строежа по предмета на договора по чл.177, ал.2 от ЗУТ, издадено от органите на Дирекцията за национален строителен контрол, при условия и ред, определени в наредба на министъра на регионалното развитие и благоустройство.</w:t>
      </w:r>
    </w:p>
    <w:p w:rsidR="007D096A" w:rsidRDefault="007D096A" w:rsidP="00BA01B7">
      <w:pPr>
        <w:pStyle w:val="a7"/>
        <w:spacing w:after="0" w:line="276" w:lineRule="auto"/>
        <w:ind w:left="0" w:right="26"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проявилите се в гаранционните срокове дефекти се прилага реда и условията, посочени в проекта на договор.</w:t>
      </w:r>
    </w:p>
    <w:p w:rsidR="007D096A" w:rsidRDefault="007D096A" w:rsidP="00BA01B7">
      <w:pPr>
        <w:pStyle w:val="a7"/>
        <w:spacing w:after="0" w:line="276" w:lineRule="auto"/>
        <w:ind w:left="0" w:right="26"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Гаранционният срок на монтираните детайли, компоненти и съоръжения/оборудване е съгласно гаранционния срок, определен от техния производител.</w:t>
      </w:r>
    </w:p>
    <w:p w:rsidR="007D096A" w:rsidRDefault="007D096A" w:rsidP="00BA01B7">
      <w:pPr>
        <w:pStyle w:val="a7"/>
        <w:spacing w:after="0" w:line="276" w:lineRule="auto"/>
        <w:ind w:left="0" w:right="26" w:firstLine="851"/>
        <w:jc w:val="both"/>
        <w:rPr>
          <w:rFonts w:ascii="Times New Roman" w:eastAsia="Times New Roman" w:hAnsi="Times New Roman" w:cs="Times New Roman"/>
          <w:sz w:val="24"/>
          <w:szCs w:val="24"/>
          <w:lang w:eastAsia="bg-BG"/>
        </w:rPr>
      </w:pPr>
    </w:p>
    <w:p w:rsidR="007D096A" w:rsidRDefault="008C1F20" w:rsidP="00CD4392">
      <w:pPr>
        <w:pStyle w:val="a7"/>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276"/>
        </w:tabs>
        <w:spacing w:after="0" w:line="276" w:lineRule="auto"/>
        <w:ind w:left="0" w:right="26" w:firstLine="851"/>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І</w:t>
      </w:r>
      <w:r w:rsidR="007D096A" w:rsidRPr="007D096A">
        <w:rPr>
          <w:rFonts w:ascii="Times New Roman" w:eastAsia="Times New Roman" w:hAnsi="Times New Roman" w:cs="Times New Roman"/>
          <w:b/>
          <w:sz w:val="24"/>
          <w:szCs w:val="24"/>
          <w:lang w:eastAsia="bg-BG"/>
        </w:rPr>
        <w:t>V.</w:t>
      </w:r>
      <w:r w:rsidR="00CD4392">
        <w:rPr>
          <w:rFonts w:ascii="Times New Roman" w:eastAsia="Times New Roman" w:hAnsi="Times New Roman" w:cs="Times New Roman"/>
          <w:b/>
          <w:sz w:val="24"/>
          <w:szCs w:val="24"/>
          <w:lang w:eastAsia="bg-BG"/>
        </w:rPr>
        <w:t xml:space="preserve"> </w:t>
      </w:r>
      <w:r w:rsidR="007D096A">
        <w:rPr>
          <w:rFonts w:ascii="Times New Roman" w:eastAsia="Times New Roman" w:hAnsi="Times New Roman" w:cs="Times New Roman"/>
          <w:b/>
          <w:sz w:val="24"/>
          <w:szCs w:val="24"/>
          <w:lang w:eastAsia="bg-BG"/>
        </w:rPr>
        <w:t>ИЗИСКВАНИЯ КЪМ ТЕХНИЧЕСКОТО ПРЕДЛОЖЕНИЕ ЗА ИЗПЪЛНЕНИЕ НА ПОРЪЧКАТА.</w:t>
      </w:r>
    </w:p>
    <w:p w:rsidR="008C1F20" w:rsidRDefault="008C1F20" w:rsidP="00BA01B7">
      <w:pPr>
        <w:pStyle w:val="Default"/>
        <w:spacing w:line="276" w:lineRule="auto"/>
        <w:ind w:firstLine="851"/>
        <w:contextualSpacing/>
        <w:jc w:val="both"/>
        <w:rPr>
          <w:rStyle w:val="13"/>
          <w:color w:val="auto"/>
        </w:rPr>
      </w:pPr>
    </w:p>
    <w:p w:rsidR="00415136" w:rsidRPr="00F0322E" w:rsidRDefault="008E70B1" w:rsidP="00BA01B7">
      <w:pPr>
        <w:pStyle w:val="Default"/>
        <w:spacing w:line="276" w:lineRule="auto"/>
        <w:ind w:firstLine="851"/>
        <w:contextualSpacing/>
        <w:jc w:val="both"/>
        <w:rPr>
          <w:color w:val="auto"/>
        </w:rPr>
      </w:pPr>
      <w:r w:rsidRPr="00F0322E">
        <w:rPr>
          <w:rStyle w:val="13"/>
          <w:color w:val="auto"/>
        </w:rPr>
        <w:t xml:space="preserve">Участникът следва да разработи предложението си за изпълнение на поръчката съгласно изискванията на настоящата Техническа спецификация, Документацията за участие и </w:t>
      </w:r>
      <w:r w:rsidRPr="00F0322E">
        <w:rPr>
          <w:color w:val="auto"/>
        </w:rPr>
        <w:t>Методика за определяне на комплексна оценка на офертите.</w:t>
      </w:r>
      <w:r w:rsidR="00415136" w:rsidRPr="00F0322E">
        <w:rPr>
          <w:color w:val="auto"/>
        </w:rPr>
        <w:t xml:space="preserve">Участникът </w:t>
      </w:r>
      <w:r w:rsidR="00415136" w:rsidRPr="00F0322E">
        <w:rPr>
          <w:b/>
          <w:bCs/>
          <w:color w:val="auto"/>
        </w:rPr>
        <w:t xml:space="preserve">трябва да посети обекта </w:t>
      </w:r>
      <w:r w:rsidR="00415136" w:rsidRPr="00F0322E">
        <w:rPr>
          <w:color w:val="auto"/>
        </w:rPr>
        <w:t xml:space="preserve">и да се запознае с условията на място и оцени на своя отговорност, за своя сметка и риск всички необходими фактори за подготовката на неговата оферта и подписването на договора. Всеки участник задължително декларира в офертата си, че се е запознал с условията на строителния обект в </w:t>
      </w:r>
      <w:r w:rsidR="00B42FBF" w:rsidRPr="00B42FBF">
        <w:rPr>
          <w:color w:val="auto"/>
        </w:rPr>
        <w:t>Предложението за изпълнение на поръчката</w:t>
      </w:r>
      <w:r w:rsidR="00B42FBF" w:rsidRPr="00F0322E">
        <w:rPr>
          <w:color w:val="auto"/>
        </w:rPr>
        <w:t xml:space="preserve"> </w:t>
      </w:r>
      <w:r w:rsidR="00415136" w:rsidRPr="00F0322E">
        <w:rPr>
          <w:color w:val="auto"/>
        </w:rPr>
        <w:t>(</w:t>
      </w:r>
      <w:r w:rsidR="00F0322E" w:rsidRPr="00F0322E">
        <w:rPr>
          <w:color w:val="auto"/>
        </w:rPr>
        <w:t>Образец</w:t>
      </w:r>
      <w:r w:rsidR="00415136" w:rsidRPr="00F0322E">
        <w:rPr>
          <w:color w:val="auto"/>
        </w:rPr>
        <w:t xml:space="preserve"> №1). </w:t>
      </w:r>
    </w:p>
    <w:p w:rsidR="00415136" w:rsidRPr="00F0322E" w:rsidRDefault="00415136" w:rsidP="00BA01B7">
      <w:pPr>
        <w:autoSpaceDE w:val="0"/>
        <w:autoSpaceDN w:val="0"/>
        <w:adjustRightInd w:val="0"/>
        <w:spacing w:after="0" w:line="276" w:lineRule="auto"/>
        <w:ind w:firstLine="851"/>
        <w:contextualSpacing/>
        <w:jc w:val="both"/>
        <w:rPr>
          <w:rFonts w:ascii="Times New Roman" w:hAnsi="Times New Roman" w:cs="Times New Roman"/>
          <w:sz w:val="24"/>
          <w:szCs w:val="24"/>
        </w:rPr>
      </w:pPr>
      <w:r w:rsidRPr="00F0322E">
        <w:rPr>
          <w:rFonts w:ascii="Times New Roman" w:hAnsi="Times New Roman" w:cs="Times New Roman"/>
          <w:sz w:val="24"/>
          <w:szCs w:val="24"/>
        </w:rPr>
        <w:t xml:space="preserve">В случай на консорциум/обединение, посещението на място не е задължително за всички членове на консорциума/обединението. </w:t>
      </w:r>
    </w:p>
    <w:p w:rsidR="008E70B1" w:rsidRPr="00F0322E" w:rsidRDefault="00415136" w:rsidP="00BA01B7">
      <w:pPr>
        <w:pStyle w:val="12"/>
        <w:spacing w:line="276" w:lineRule="auto"/>
        <w:ind w:firstLine="851"/>
        <w:contextualSpacing/>
        <w:jc w:val="both"/>
        <w:rPr>
          <w:rStyle w:val="13"/>
          <w:b w:val="0"/>
          <w:bCs w:val="0"/>
          <w:sz w:val="24"/>
          <w:szCs w:val="24"/>
        </w:rPr>
      </w:pPr>
      <w:r w:rsidRPr="00F0322E">
        <w:rPr>
          <w:b w:val="0"/>
          <w:bCs w:val="0"/>
          <w:sz w:val="24"/>
          <w:szCs w:val="24"/>
        </w:rPr>
        <w:t>Един член може да представлява консорциума/обединението.</w:t>
      </w:r>
    </w:p>
    <w:p w:rsidR="008C1F20" w:rsidRDefault="008C1F20" w:rsidP="00BA01B7">
      <w:pPr>
        <w:spacing w:after="0" w:line="276" w:lineRule="auto"/>
        <w:ind w:right="26" w:firstLine="851"/>
        <w:contextualSpacing/>
        <w:jc w:val="both"/>
        <w:rPr>
          <w:rFonts w:ascii="Times New Roman" w:eastAsia="Times New Roman" w:hAnsi="Times New Roman" w:cs="Times New Roman"/>
          <w:b/>
          <w:sz w:val="24"/>
          <w:szCs w:val="24"/>
          <w:u w:val="single"/>
          <w:lang w:eastAsia="bg-BG"/>
        </w:rPr>
      </w:pPr>
    </w:p>
    <w:p w:rsidR="0027555E" w:rsidRPr="008E70B1" w:rsidRDefault="00D83D52" w:rsidP="00BA01B7">
      <w:pPr>
        <w:spacing w:after="0" w:line="276" w:lineRule="auto"/>
        <w:ind w:right="26" w:firstLine="851"/>
        <w:contextualSpacing/>
        <w:jc w:val="both"/>
        <w:rPr>
          <w:rFonts w:ascii="Times New Roman" w:eastAsia="Times New Roman" w:hAnsi="Times New Roman" w:cs="Times New Roman"/>
          <w:b/>
          <w:sz w:val="24"/>
          <w:szCs w:val="24"/>
          <w:u w:val="single"/>
          <w:lang w:eastAsia="bg-BG"/>
        </w:rPr>
      </w:pPr>
      <w:r w:rsidRPr="008E70B1">
        <w:rPr>
          <w:rFonts w:ascii="Times New Roman" w:eastAsia="Times New Roman" w:hAnsi="Times New Roman" w:cs="Times New Roman"/>
          <w:b/>
          <w:sz w:val="24"/>
          <w:szCs w:val="24"/>
          <w:u w:val="single"/>
          <w:lang w:eastAsia="bg-BG"/>
        </w:rPr>
        <w:t>Неразделна част от техническата спецификация са:</w:t>
      </w:r>
    </w:p>
    <w:p w:rsidR="00D83D52" w:rsidRDefault="00D83D52" w:rsidP="00BA01B7">
      <w:pPr>
        <w:pStyle w:val="a7"/>
        <w:numPr>
          <w:ilvl w:val="0"/>
          <w:numId w:val="16"/>
        </w:numPr>
        <w:spacing w:after="0" w:line="276" w:lineRule="auto"/>
        <w:ind w:right="26" w:firstLine="851"/>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Приложение 1 – ПУП. </w:t>
      </w:r>
    </w:p>
    <w:p w:rsidR="00722CAE" w:rsidRPr="00D83D52" w:rsidRDefault="00D83D52" w:rsidP="00BA01B7">
      <w:pPr>
        <w:pStyle w:val="a7"/>
        <w:numPr>
          <w:ilvl w:val="0"/>
          <w:numId w:val="16"/>
        </w:numPr>
        <w:spacing w:after="0" w:line="276" w:lineRule="auto"/>
        <w:ind w:right="26"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Приложени 2 – ПИП.</w:t>
      </w:r>
    </w:p>
    <w:sectPr w:rsidR="00722CAE" w:rsidRPr="00D83D52" w:rsidSect="00BA01B7">
      <w:headerReference w:type="default" r:id="rId9"/>
      <w:footerReference w:type="default" r:id="rId10"/>
      <w:pgSz w:w="11906" w:h="16838"/>
      <w:pgMar w:top="1417" w:right="707" w:bottom="709"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E2C" w:rsidRDefault="00C63E2C" w:rsidP="00D574C7">
      <w:pPr>
        <w:spacing w:after="0" w:line="240" w:lineRule="auto"/>
      </w:pPr>
      <w:r>
        <w:separator/>
      </w:r>
    </w:p>
  </w:endnote>
  <w:endnote w:type="continuationSeparator" w:id="1">
    <w:p w:rsidR="00C63E2C" w:rsidRDefault="00C63E2C" w:rsidP="00D5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CA7" w:rsidRDefault="00FF1CA7">
    <w:pPr>
      <w:pStyle w:val="a5"/>
      <w:jc w:val="right"/>
    </w:pPr>
  </w:p>
  <w:p w:rsidR="00C35D2C" w:rsidRPr="00691FCD" w:rsidRDefault="00C35D2C" w:rsidP="00B1396D">
    <w:pPr>
      <w:pStyle w:val="a5"/>
      <w:tabs>
        <w:tab w:val="clear" w:pos="9072"/>
        <w:tab w:val="right" w:pos="963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E2C" w:rsidRDefault="00C63E2C" w:rsidP="00D574C7">
      <w:pPr>
        <w:spacing w:after="0" w:line="240" w:lineRule="auto"/>
      </w:pPr>
      <w:r>
        <w:separator/>
      </w:r>
    </w:p>
  </w:footnote>
  <w:footnote w:type="continuationSeparator" w:id="1">
    <w:p w:rsidR="00C63E2C" w:rsidRDefault="00C63E2C" w:rsidP="00D574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06" w:type="dxa"/>
      <w:jc w:val="center"/>
      <w:tblBorders>
        <w:top w:val="single" w:sz="4" w:space="0" w:color="auto"/>
      </w:tblBorders>
      <w:tblLook w:val="00A0"/>
    </w:tblPr>
    <w:tblGrid>
      <w:gridCol w:w="2786"/>
      <w:gridCol w:w="5944"/>
      <w:gridCol w:w="2376"/>
    </w:tblGrid>
    <w:tr w:rsidR="00C35D2C" w:rsidRPr="009A16E2" w:rsidTr="00B1396D">
      <w:trPr>
        <w:cantSplit/>
        <w:trHeight w:val="1134"/>
        <w:jc w:val="center"/>
      </w:trPr>
      <w:tc>
        <w:tcPr>
          <w:tcW w:w="2802" w:type="dxa"/>
          <w:vAlign w:val="center"/>
          <w:hideMark/>
        </w:tcPr>
        <w:p w:rsidR="00C35D2C" w:rsidRPr="009A16E2" w:rsidRDefault="00C35D2C" w:rsidP="00B1396D">
          <w:pPr>
            <w:tabs>
              <w:tab w:val="center" w:pos="4536"/>
              <w:tab w:val="right" w:pos="8680"/>
            </w:tabs>
            <w:spacing w:after="30"/>
            <w:jc w:val="center"/>
            <w:rPr>
              <w:rFonts w:ascii="Arial" w:hAnsi="Arial" w:cs="Arial"/>
              <w:sz w:val="20"/>
              <w:szCs w:val="20"/>
              <w:lang w:eastAsia="fr-FR"/>
            </w:rPr>
          </w:pPr>
          <w:r>
            <w:rPr>
              <w:rFonts w:ascii="Arial" w:hAnsi="Arial" w:cs="Arial"/>
              <w:noProof/>
              <w:sz w:val="20"/>
              <w:szCs w:val="20"/>
              <w:lang w:eastAsia="bg-BG"/>
            </w:rPr>
            <w:drawing>
              <wp:inline distT="0" distB="0" distL="0" distR="0">
                <wp:extent cx="1028700" cy="693420"/>
                <wp:effectExtent l="19050" t="0" r="0" b="0"/>
                <wp:docPr id="2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693420"/>
                        </a:xfrm>
                        <a:prstGeom prst="rect">
                          <a:avLst/>
                        </a:prstGeom>
                        <a:noFill/>
                        <a:ln w="9525">
                          <a:noFill/>
                          <a:miter lim="800000"/>
                          <a:headEnd/>
                          <a:tailEnd/>
                        </a:ln>
                      </pic:spPr>
                    </pic:pic>
                  </a:graphicData>
                </a:graphic>
              </wp:inline>
            </w:drawing>
          </w:r>
        </w:p>
        <w:p w:rsidR="00C35D2C" w:rsidRPr="009A16E2" w:rsidRDefault="00C35D2C" w:rsidP="00B1396D">
          <w:pPr>
            <w:jc w:val="center"/>
            <w:rPr>
              <w:rFonts w:ascii="Arial" w:hAnsi="Arial" w:cs="Arial"/>
              <w:b/>
              <w:sz w:val="18"/>
              <w:szCs w:val="18"/>
              <w:lang w:eastAsia="fr-FR"/>
            </w:rPr>
          </w:pPr>
          <w:r w:rsidRPr="009A16E2">
            <w:rPr>
              <w:rFonts w:ascii="Arial" w:hAnsi="Arial" w:cs="Arial"/>
              <w:b/>
              <w:sz w:val="18"/>
              <w:szCs w:val="18"/>
              <w:lang w:eastAsia="fr-FR"/>
            </w:rPr>
            <w:t>ЕВРОПЕЙСКИ СЪЮЗ</w:t>
          </w:r>
        </w:p>
        <w:p w:rsidR="00C35D2C" w:rsidRPr="009A16E2" w:rsidRDefault="00C35D2C" w:rsidP="002948A9">
          <w:pPr>
            <w:jc w:val="center"/>
            <w:rPr>
              <w:rFonts w:ascii="Arial Narrow" w:hAnsi="Arial Narrow" w:cs="Arial Narrow"/>
            </w:rPr>
          </w:pPr>
          <w:r w:rsidRPr="009A16E2">
            <w:rPr>
              <w:rFonts w:ascii="Arial" w:hAnsi="Arial" w:cs="Arial"/>
              <w:b/>
              <w:sz w:val="18"/>
              <w:szCs w:val="18"/>
              <w:lang w:eastAsia="fr-FR"/>
            </w:rPr>
            <w:t>ЕВРОПЕЙСКИ ФОНД</w:t>
          </w:r>
          <w:r>
            <w:rPr>
              <w:rFonts w:ascii="Arial" w:hAnsi="Arial" w:cs="Arial"/>
              <w:b/>
              <w:sz w:val="18"/>
              <w:szCs w:val="18"/>
              <w:lang w:eastAsia="fr-FR"/>
            </w:rPr>
            <w:t xml:space="preserve"> ЗА РЕГИОНАЛНО РАЗВИТИЕ</w:t>
          </w:r>
        </w:p>
      </w:tc>
      <w:tc>
        <w:tcPr>
          <w:tcW w:w="6025" w:type="dxa"/>
          <w:vAlign w:val="center"/>
        </w:tcPr>
        <w:p w:rsidR="00C35D2C" w:rsidRDefault="00C35D2C" w:rsidP="00B1396D">
          <w:pPr>
            <w:overflowPunct w:val="0"/>
            <w:autoSpaceDE w:val="0"/>
            <w:autoSpaceDN w:val="0"/>
            <w:adjustRightInd w:val="0"/>
            <w:spacing w:after="0" w:line="240" w:lineRule="auto"/>
            <w:ind w:left="-93"/>
            <w:jc w:val="center"/>
            <w:textAlignment w:val="baseline"/>
            <w:rPr>
              <w:rFonts w:ascii="Arial Narrow" w:hAnsi="Arial Narrow" w:cs="Arial"/>
              <w:sz w:val="16"/>
              <w:szCs w:val="16"/>
            </w:rPr>
          </w:pPr>
          <w:r w:rsidRPr="00CE63AB">
            <w:rPr>
              <w:rFonts w:ascii="Arial Narrow" w:hAnsi="Arial Narrow" w:cs="Arial"/>
              <w:sz w:val="16"/>
              <w:szCs w:val="16"/>
            </w:rPr>
            <w:t>Административен договор за предоставяне</w:t>
          </w:r>
          <w:r>
            <w:rPr>
              <w:rFonts w:ascii="Arial Narrow" w:hAnsi="Arial Narrow" w:cs="Arial"/>
              <w:sz w:val="16"/>
              <w:szCs w:val="16"/>
            </w:rPr>
            <w:t xml:space="preserve"> на</w:t>
          </w:r>
          <w:r w:rsidRPr="00CE63AB">
            <w:rPr>
              <w:rFonts w:ascii="Arial Narrow" w:hAnsi="Arial Narrow" w:cs="Arial"/>
              <w:sz w:val="16"/>
              <w:szCs w:val="16"/>
            </w:rPr>
            <w:t xml:space="preserve"> БФП №BG16M1OP002-2.002-0015-C01 </w:t>
          </w:r>
        </w:p>
        <w:p w:rsidR="00DB4F17" w:rsidRDefault="00C35D2C" w:rsidP="00B1396D">
          <w:pPr>
            <w:overflowPunct w:val="0"/>
            <w:autoSpaceDE w:val="0"/>
            <w:autoSpaceDN w:val="0"/>
            <w:adjustRightInd w:val="0"/>
            <w:spacing w:after="0" w:line="240" w:lineRule="auto"/>
            <w:ind w:left="-93"/>
            <w:jc w:val="center"/>
            <w:textAlignment w:val="baseline"/>
            <w:rPr>
              <w:rFonts w:ascii="Arial Narrow" w:hAnsi="Arial Narrow" w:cs="Arial"/>
              <w:sz w:val="16"/>
              <w:szCs w:val="16"/>
            </w:rPr>
          </w:pPr>
          <w:r w:rsidRPr="00CE63AB">
            <w:rPr>
              <w:rFonts w:ascii="Arial Narrow" w:hAnsi="Arial Narrow" w:cs="Arial"/>
              <w:sz w:val="16"/>
              <w:szCs w:val="16"/>
            </w:rPr>
            <w:t xml:space="preserve">за изпълнение на проект №BG16M1OP002-2.002-0015 „Проектиране и изграждане на </w:t>
          </w:r>
        </w:p>
        <w:p w:rsidR="00C35D2C" w:rsidRPr="00CE63AB" w:rsidRDefault="00C35D2C" w:rsidP="00B1396D">
          <w:pPr>
            <w:overflowPunct w:val="0"/>
            <w:autoSpaceDE w:val="0"/>
            <w:autoSpaceDN w:val="0"/>
            <w:adjustRightInd w:val="0"/>
            <w:spacing w:after="0" w:line="240" w:lineRule="auto"/>
            <w:ind w:left="-93"/>
            <w:jc w:val="center"/>
            <w:textAlignment w:val="baseline"/>
            <w:rPr>
              <w:rFonts w:ascii="Arial Narrow" w:hAnsi="Arial Narrow" w:cs="Arial"/>
              <w:sz w:val="16"/>
              <w:szCs w:val="16"/>
              <w:lang w:val="ru-RU"/>
            </w:rPr>
          </w:pPr>
          <w:r w:rsidRPr="00CE63AB">
            <w:rPr>
              <w:rFonts w:ascii="Arial Narrow" w:hAnsi="Arial Narrow" w:cs="Arial"/>
              <w:sz w:val="16"/>
              <w:szCs w:val="16"/>
            </w:rPr>
            <w:t>тираща инсталация и на инсталация за предварително третиране на битови отпадъци на територията на РДБО Мадан, за общините Мадан, Златоград и Неделино“ по процедура чрез директно предоставяне № BG16M1OP002-2.002 „Комбинирана процедура за проектиране и изграждане на компостиращи инсталации и на инсталации за предварително третиране на битови отпадъци“, по приоритетна ос 2 „Отпадъци” на Оперативна програма „Околна среда 2014-2020г.“,  съфинансирана от Европейския фонд за регионално развитие на Европейския съюз и Държавни</w:t>
          </w:r>
          <w:r>
            <w:rPr>
              <w:rFonts w:ascii="Arial Narrow" w:hAnsi="Arial Narrow" w:cs="Arial"/>
              <w:sz w:val="16"/>
              <w:szCs w:val="16"/>
            </w:rPr>
            <w:t xml:space="preserve">я бюджет на Република България, </w:t>
          </w:r>
          <w:r w:rsidRPr="00CE63AB">
            <w:rPr>
              <w:rFonts w:ascii="Arial Narrow" w:hAnsi="Arial Narrow" w:cs="Arial"/>
              <w:sz w:val="16"/>
              <w:szCs w:val="16"/>
            </w:rPr>
            <w:t>Конкретен Бенефициент Община Мадан – водеща община  и общини партньори – Златоград и Неделино</w:t>
          </w:r>
          <w:r w:rsidRPr="00CE63AB">
            <w:rPr>
              <w:rFonts w:ascii="Arial Narrow" w:hAnsi="Arial Narrow" w:cs="Arial"/>
              <w:sz w:val="16"/>
              <w:szCs w:val="16"/>
              <w:lang w:val="ru-RU"/>
            </w:rPr>
            <w:t>.</w:t>
          </w:r>
        </w:p>
        <w:p w:rsidR="00C35D2C" w:rsidRPr="00CD65DB" w:rsidRDefault="00EA180F" w:rsidP="00B1396D">
          <w:pPr>
            <w:pStyle w:val="a5"/>
            <w:spacing w:after="0" w:line="240" w:lineRule="auto"/>
            <w:jc w:val="center"/>
            <w:rPr>
              <w:rFonts w:ascii="Arial Narrow" w:hAnsi="Arial Narrow"/>
            </w:rPr>
          </w:pPr>
          <w:hyperlink r:id="rId2" w:history="1">
            <w:r w:rsidR="00C35D2C" w:rsidRPr="00CE63AB">
              <w:rPr>
                <w:rFonts w:ascii="Arial Narrow" w:hAnsi="Arial Narrow" w:cs="Arial Narrow"/>
                <w:color w:val="0000FF"/>
                <w:sz w:val="16"/>
                <w:szCs w:val="16"/>
                <w:u w:val="single"/>
                <w:lang w:eastAsia="en-US"/>
              </w:rPr>
              <w:t>www.eufunds.bg</w:t>
            </w:r>
          </w:hyperlink>
        </w:p>
      </w:tc>
      <w:tc>
        <w:tcPr>
          <w:tcW w:w="2279" w:type="dxa"/>
          <w:vAlign w:val="center"/>
        </w:tcPr>
        <w:p w:rsidR="00C35D2C" w:rsidRPr="009A16E2" w:rsidRDefault="00C35D2C" w:rsidP="00B1396D">
          <w:pPr>
            <w:jc w:val="center"/>
            <w:rPr>
              <w:rFonts w:ascii="Tahoma" w:hAnsi="Tahoma" w:cs="Tahoma"/>
              <w:noProof/>
            </w:rPr>
          </w:pPr>
          <w:r>
            <w:rPr>
              <w:noProof/>
              <w:sz w:val="20"/>
              <w:szCs w:val="20"/>
              <w:lang w:eastAsia="bg-BG"/>
            </w:rPr>
            <w:drawing>
              <wp:inline distT="0" distB="0" distL="0" distR="0">
                <wp:extent cx="1348740" cy="1074420"/>
                <wp:effectExtent l="19050" t="0" r="381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48740" cy="1074420"/>
                        </a:xfrm>
                        <a:prstGeom prst="rect">
                          <a:avLst/>
                        </a:prstGeom>
                        <a:noFill/>
                        <a:ln w="9525">
                          <a:noFill/>
                          <a:miter lim="800000"/>
                          <a:headEnd/>
                          <a:tailEnd/>
                        </a:ln>
                      </pic:spPr>
                    </pic:pic>
                  </a:graphicData>
                </a:graphic>
              </wp:inline>
            </w:drawing>
          </w:r>
        </w:p>
        <w:p w:rsidR="00C35D2C" w:rsidRPr="009A16E2" w:rsidRDefault="00C35D2C" w:rsidP="00B1396D">
          <w:pPr>
            <w:jc w:val="center"/>
            <w:rPr>
              <w:rFonts w:ascii="Arial Narrow" w:hAnsi="Arial Narrow" w:cs="Arial Narrow"/>
            </w:rPr>
          </w:pPr>
          <w:r w:rsidRPr="00B94F77">
            <w:rPr>
              <w:rStyle w:val="aa"/>
              <w:rFonts w:ascii="Arial Narrow" w:hAnsi="Arial Narrow"/>
              <w:sz w:val="16"/>
              <w:szCs w:val="16"/>
            </w:rPr>
            <w:t xml:space="preserve">Стр. </w:t>
          </w:r>
          <w:r w:rsidR="00EA180F" w:rsidRPr="00B94F77">
            <w:rPr>
              <w:rStyle w:val="aa"/>
              <w:rFonts w:ascii="Arial Narrow" w:hAnsi="Arial Narrow"/>
              <w:sz w:val="16"/>
              <w:szCs w:val="16"/>
            </w:rPr>
            <w:fldChar w:fldCharType="begin"/>
          </w:r>
          <w:r w:rsidRPr="00B94F77">
            <w:rPr>
              <w:rStyle w:val="aa"/>
              <w:rFonts w:ascii="Arial Narrow" w:hAnsi="Arial Narrow"/>
              <w:sz w:val="16"/>
              <w:szCs w:val="16"/>
            </w:rPr>
            <w:instrText xml:space="preserve"> PAGE </w:instrText>
          </w:r>
          <w:r w:rsidR="00EA180F" w:rsidRPr="00B94F77">
            <w:rPr>
              <w:rStyle w:val="aa"/>
              <w:rFonts w:ascii="Arial Narrow" w:hAnsi="Arial Narrow"/>
              <w:sz w:val="16"/>
              <w:szCs w:val="16"/>
            </w:rPr>
            <w:fldChar w:fldCharType="separate"/>
          </w:r>
          <w:r w:rsidR="00C63E2C">
            <w:rPr>
              <w:rStyle w:val="aa"/>
              <w:rFonts w:ascii="Arial Narrow" w:hAnsi="Arial Narrow"/>
              <w:noProof/>
              <w:sz w:val="16"/>
              <w:szCs w:val="16"/>
            </w:rPr>
            <w:t>1</w:t>
          </w:r>
          <w:r w:rsidR="00EA180F" w:rsidRPr="00B94F77">
            <w:rPr>
              <w:rStyle w:val="aa"/>
              <w:rFonts w:ascii="Arial Narrow" w:hAnsi="Arial Narrow"/>
              <w:sz w:val="16"/>
              <w:szCs w:val="16"/>
            </w:rPr>
            <w:fldChar w:fldCharType="end"/>
          </w:r>
          <w:r w:rsidRPr="00B94F77">
            <w:rPr>
              <w:rStyle w:val="aa"/>
              <w:rFonts w:ascii="Arial Narrow" w:hAnsi="Arial Narrow"/>
              <w:sz w:val="16"/>
              <w:szCs w:val="16"/>
            </w:rPr>
            <w:t xml:space="preserve"> от </w:t>
          </w:r>
          <w:r w:rsidR="00EA180F" w:rsidRPr="00B94F77">
            <w:rPr>
              <w:rStyle w:val="aa"/>
              <w:rFonts w:ascii="Arial Narrow" w:hAnsi="Arial Narrow"/>
              <w:sz w:val="16"/>
              <w:szCs w:val="16"/>
            </w:rPr>
            <w:fldChar w:fldCharType="begin"/>
          </w:r>
          <w:r w:rsidRPr="00B94F77">
            <w:rPr>
              <w:rStyle w:val="aa"/>
              <w:rFonts w:ascii="Arial Narrow" w:hAnsi="Arial Narrow"/>
              <w:sz w:val="16"/>
              <w:szCs w:val="16"/>
            </w:rPr>
            <w:instrText xml:space="preserve"> NUMPAGES </w:instrText>
          </w:r>
          <w:r w:rsidR="00EA180F" w:rsidRPr="00B94F77">
            <w:rPr>
              <w:rStyle w:val="aa"/>
              <w:rFonts w:ascii="Arial Narrow" w:hAnsi="Arial Narrow"/>
              <w:sz w:val="16"/>
              <w:szCs w:val="16"/>
            </w:rPr>
            <w:fldChar w:fldCharType="separate"/>
          </w:r>
          <w:r w:rsidR="00C63E2C">
            <w:rPr>
              <w:rStyle w:val="aa"/>
              <w:rFonts w:ascii="Arial Narrow" w:hAnsi="Arial Narrow"/>
              <w:noProof/>
              <w:sz w:val="16"/>
              <w:szCs w:val="16"/>
            </w:rPr>
            <w:t>1</w:t>
          </w:r>
          <w:r w:rsidR="00EA180F" w:rsidRPr="00B94F77">
            <w:rPr>
              <w:rStyle w:val="aa"/>
              <w:rFonts w:ascii="Arial Narrow" w:hAnsi="Arial Narrow"/>
              <w:sz w:val="16"/>
              <w:szCs w:val="16"/>
            </w:rPr>
            <w:fldChar w:fldCharType="end"/>
          </w:r>
        </w:p>
      </w:tc>
    </w:tr>
  </w:tbl>
  <w:p w:rsidR="00C35D2C" w:rsidRPr="00936AD7" w:rsidRDefault="00C35D2C" w:rsidP="00BA01B7">
    <w:pPr>
      <w:pStyle w:val="a3"/>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
    <w:nsid w:val="01C3455D"/>
    <w:multiLevelType w:val="hybridMultilevel"/>
    <w:tmpl w:val="2B1422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F67C7B"/>
    <w:multiLevelType w:val="hybridMultilevel"/>
    <w:tmpl w:val="33EA24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42122D"/>
    <w:multiLevelType w:val="hybridMultilevel"/>
    <w:tmpl w:val="1D36E8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FB70162"/>
    <w:multiLevelType w:val="multilevel"/>
    <w:tmpl w:val="814CE748"/>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1272F90"/>
    <w:multiLevelType w:val="hybridMultilevel"/>
    <w:tmpl w:val="C7B285B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1467772A"/>
    <w:multiLevelType w:val="hybridMultilevel"/>
    <w:tmpl w:val="8F7C11B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166273DF"/>
    <w:multiLevelType w:val="hybridMultilevel"/>
    <w:tmpl w:val="F962E5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9D53083"/>
    <w:multiLevelType w:val="hybridMultilevel"/>
    <w:tmpl w:val="4170B3D8"/>
    <w:lvl w:ilvl="0" w:tplc="4BE60BC0">
      <w:numFmt w:val="bullet"/>
      <w:lvlText w:val="-"/>
      <w:lvlJc w:val="left"/>
      <w:pPr>
        <w:ind w:left="644" w:hanging="360"/>
      </w:pPr>
      <w:rPr>
        <w:rFonts w:ascii="Times New Roman" w:eastAsiaTheme="minorHAns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
    <w:nsid w:val="1DDC30F9"/>
    <w:multiLevelType w:val="hybridMultilevel"/>
    <w:tmpl w:val="76D2D4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73B0009"/>
    <w:multiLevelType w:val="hybridMultilevel"/>
    <w:tmpl w:val="29BA49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A9811B0"/>
    <w:multiLevelType w:val="multilevel"/>
    <w:tmpl w:val="C99E402E"/>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DDC7382"/>
    <w:multiLevelType w:val="hybridMultilevel"/>
    <w:tmpl w:val="30E8B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24B0349"/>
    <w:multiLevelType w:val="hybridMultilevel"/>
    <w:tmpl w:val="61C2DC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BAB36D3"/>
    <w:multiLevelType w:val="hybridMultilevel"/>
    <w:tmpl w:val="ED78AF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D6844A5"/>
    <w:multiLevelType w:val="hybridMultilevel"/>
    <w:tmpl w:val="EC64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E2E90"/>
    <w:multiLevelType w:val="hybridMultilevel"/>
    <w:tmpl w:val="1C0A2C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3E4230D"/>
    <w:multiLevelType w:val="hybridMultilevel"/>
    <w:tmpl w:val="7B12CF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5557613"/>
    <w:multiLevelType w:val="hybridMultilevel"/>
    <w:tmpl w:val="09B6D99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62E53520"/>
    <w:multiLevelType w:val="hybridMultilevel"/>
    <w:tmpl w:val="44AE5A9A"/>
    <w:lvl w:ilvl="0" w:tplc="3446B94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5FF24FD"/>
    <w:multiLevelType w:val="hybridMultilevel"/>
    <w:tmpl w:val="06CAB982"/>
    <w:lvl w:ilvl="0" w:tplc="2410F96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87A566B"/>
    <w:multiLevelType w:val="hybridMultilevel"/>
    <w:tmpl w:val="FD2E9B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B9A43E5"/>
    <w:multiLevelType w:val="multilevel"/>
    <w:tmpl w:val="93F6B6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BA973AF"/>
    <w:multiLevelType w:val="hybridMultilevel"/>
    <w:tmpl w:val="80D4E0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5BB58DA"/>
    <w:multiLevelType w:val="hybridMultilevel"/>
    <w:tmpl w:val="3EC0CF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63C2E8F"/>
    <w:multiLevelType w:val="hybridMultilevel"/>
    <w:tmpl w:val="D0943F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5"/>
  </w:num>
  <w:num w:numId="4">
    <w:abstractNumId w:val="19"/>
  </w:num>
  <w:num w:numId="5">
    <w:abstractNumId w:val="7"/>
  </w:num>
  <w:num w:numId="6">
    <w:abstractNumId w:val="13"/>
  </w:num>
  <w:num w:numId="7">
    <w:abstractNumId w:val="17"/>
  </w:num>
  <w:num w:numId="8">
    <w:abstractNumId w:val="24"/>
  </w:num>
  <w:num w:numId="9">
    <w:abstractNumId w:val="1"/>
  </w:num>
  <w:num w:numId="10">
    <w:abstractNumId w:val="11"/>
  </w:num>
  <w:num w:numId="11">
    <w:abstractNumId w:val="14"/>
  </w:num>
  <w:num w:numId="12">
    <w:abstractNumId w:val="10"/>
  </w:num>
  <w:num w:numId="13">
    <w:abstractNumId w:val="20"/>
  </w:num>
  <w:num w:numId="14">
    <w:abstractNumId w:val="0"/>
  </w:num>
  <w:num w:numId="15">
    <w:abstractNumId w:val="2"/>
  </w:num>
  <w:num w:numId="16">
    <w:abstractNumId w:val="16"/>
  </w:num>
  <w:num w:numId="17">
    <w:abstractNumId w:val="9"/>
  </w:num>
  <w:num w:numId="18">
    <w:abstractNumId w:val="6"/>
  </w:num>
  <w:num w:numId="19">
    <w:abstractNumId w:val="8"/>
  </w:num>
  <w:num w:numId="20">
    <w:abstractNumId w:val="21"/>
  </w:num>
  <w:num w:numId="21">
    <w:abstractNumId w:val="23"/>
  </w:num>
  <w:num w:numId="22">
    <w:abstractNumId w:val="12"/>
  </w:num>
  <w:num w:numId="23">
    <w:abstractNumId w:val="18"/>
  </w:num>
  <w:num w:numId="24">
    <w:abstractNumId w:val="5"/>
  </w:num>
  <w:num w:numId="25">
    <w:abstractNumId w:val="3"/>
  </w:num>
  <w:num w:numId="26">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1266"/>
  </w:hdrShapeDefaults>
  <w:footnotePr>
    <w:footnote w:id="0"/>
    <w:footnote w:id="1"/>
  </w:footnotePr>
  <w:endnotePr>
    <w:endnote w:id="0"/>
    <w:endnote w:id="1"/>
  </w:endnotePr>
  <w:compat/>
  <w:rsids>
    <w:rsidRoot w:val="00D574C7"/>
    <w:rsid w:val="000062C4"/>
    <w:rsid w:val="000157DA"/>
    <w:rsid w:val="000273A1"/>
    <w:rsid w:val="00030791"/>
    <w:rsid w:val="000533D4"/>
    <w:rsid w:val="00053AC3"/>
    <w:rsid w:val="00064C65"/>
    <w:rsid w:val="000728A3"/>
    <w:rsid w:val="0007613F"/>
    <w:rsid w:val="000800DB"/>
    <w:rsid w:val="00082A07"/>
    <w:rsid w:val="00086961"/>
    <w:rsid w:val="000872C3"/>
    <w:rsid w:val="00095C2C"/>
    <w:rsid w:val="00096C5F"/>
    <w:rsid w:val="00096E4B"/>
    <w:rsid w:val="000A3C70"/>
    <w:rsid w:val="000B0647"/>
    <w:rsid w:val="000B7C94"/>
    <w:rsid w:val="000C0D2F"/>
    <w:rsid w:val="000C3DBF"/>
    <w:rsid w:val="000E5882"/>
    <w:rsid w:val="000E5DF5"/>
    <w:rsid w:val="000F0457"/>
    <w:rsid w:val="000F1F40"/>
    <w:rsid w:val="001023EA"/>
    <w:rsid w:val="001146D0"/>
    <w:rsid w:val="00120326"/>
    <w:rsid w:val="00123729"/>
    <w:rsid w:val="001255C4"/>
    <w:rsid w:val="0014489C"/>
    <w:rsid w:val="00145A62"/>
    <w:rsid w:val="0014698E"/>
    <w:rsid w:val="00152DBF"/>
    <w:rsid w:val="00156CC6"/>
    <w:rsid w:val="001631CF"/>
    <w:rsid w:val="001877A1"/>
    <w:rsid w:val="001A17BD"/>
    <w:rsid w:val="001A402D"/>
    <w:rsid w:val="001A65C3"/>
    <w:rsid w:val="001C216E"/>
    <w:rsid w:val="001E5C8C"/>
    <w:rsid w:val="001E7BA6"/>
    <w:rsid w:val="001F3A20"/>
    <w:rsid w:val="0020271A"/>
    <w:rsid w:val="00202DCF"/>
    <w:rsid w:val="00206043"/>
    <w:rsid w:val="0022238A"/>
    <w:rsid w:val="002301EA"/>
    <w:rsid w:val="00235BE1"/>
    <w:rsid w:val="0024167A"/>
    <w:rsid w:val="00247AD9"/>
    <w:rsid w:val="00255AB6"/>
    <w:rsid w:val="00265ABC"/>
    <w:rsid w:val="002746AA"/>
    <w:rsid w:val="0027555E"/>
    <w:rsid w:val="00284AA4"/>
    <w:rsid w:val="00290D86"/>
    <w:rsid w:val="002948A9"/>
    <w:rsid w:val="002963EE"/>
    <w:rsid w:val="00297D9A"/>
    <w:rsid w:val="002A48F8"/>
    <w:rsid w:val="002A6469"/>
    <w:rsid w:val="002B557E"/>
    <w:rsid w:val="002C69DC"/>
    <w:rsid w:val="002D3E46"/>
    <w:rsid w:val="002D728A"/>
    <w:rsid w:val="002F7AE7"/>
    <w:rsid w:val="003017C3"/>
    <w:rsid w:val="00301D3B"/>
    <w:rsid w:val="0030479B"/>
    <w:rsid w:val="003212FA"/>
    <w:rsid w:val="00322F85"/>
    <w:rsid w:val="00331747"/>
    <w:rsid w:val="0033555C"/>
    <w:rsid w:val="00336A09"/>
    <w:rsid w:val="003445E0"/>
    <w:rsid w:val="00345409"/>
    <w:rsid w:val="00346E85"/>
    <w:rsid w:val="00346F06"/>
    <w:rsid w:val="00351B0D"/>
    <w:rsid w:val="00354AB3"/>
    <w:rsid w:val="00365483"/>
    <w:rsid w:val="0037571C"/>
    <w:rsid w:val="003764EA"/>
    <w:rsid w:val="003931A1"/>
    <w:rsid w:val="003A09E0"/>
    <w:rsid w:val="003A2AFF"/>
    <w:rsid w:val="003C4CF0"/>
    <w:rsid w:val="00407A60"/>
    <w:rsid w:val="00415136"/>
    <w:rsid w:val="00415F69"/>
    <w:rsid w:val="004178BC"/>
    <w:rsid w:val="0042004B"/>
    <w:rsid w:val="00422BA2"/>
    <w:rsid w:val="00430015"/>
    <w:rsid w:val="0045251F"/>
    <w:rsid w:val="00454F42"/>
    <w:rsid w:val="00467F99"/>
    <w:rsid w:val="00480F9A"/>
    <w:rsid w:val="00491B1A"/>
    <w:rsid w:val="00497B78"/>
    <w:rsid w:val="004A1689"/>
    <w:rsid w:val="004A7741"/>
    <w:rsid w:val="004C1957"/>
    <w:rsid w:val="004C3AEA"/>
    <w:rsid w:val="004D6134"/>
    <w:rsid w:val="004E0D06"/>
    <w:rsid w:val="004E5DA0"/>
    <w:rsid w:val="004F01E4"/>
    <w:rsid w:val="004F577B"/>
    <w:rsid w:val="004F67BA"/>
    <w:rsid w:val="004F6AF9"/>
    <w:rsid w:val="00502923"/>
    <w:rsid w:val="00503D29"/>
    <w:rsid w:val="00517FF3"/>
    <w:rsid w:val="00537DCB"/>
    <w:rsid w:val="00543830"/>
    <w:rsid w:val="0054540F"/>
    <w:rsid w:val="005468FA"/>
    <w:rsid w:val="00550966"/>
    <w:rsid w:val="00563464"/>
    <w:rsid w:val="00566732"/>
    <w:rsid w:val="00572A36"/>
    <w:rsid w:val="00573E04"/>
    <w:rsid w:val="0058378E"/>
    <w:rsid w:val="005872E2"/>
    <w:rsid w:val="005A1A68"/>
    <w:rsid w:val="005A20FC"/>
    <w:rsid w:val="005A7FB0"/>
    <w:rsid w:val="005C0568"/>
    <w:rsid w:val="005E593A"/>
    <w:rsid w:val="005E5A95"/>
    <w:rsid w:val="005E5D1F"/>
    <w:rsid w:val="005E6CDB"/>
    <w:rsid w:val="005F3B70"/>
    <w:rsid w:val="005F4F61"/>
    <w:rsid w:val="00607292"/>
    <w:rsid w:val="00614239"/>
    <w:rsid w:val="006155AD"/>
    <w:rsid w:val="006264AB"/>
    <w:rsid w:val="006371E8"/>
    <w:rsid w:val="0064256D"/>
    <w:rsid w:val="00643A5F"/>
    <w:rsid w:val="006458D0"/>
    <w:rsid w:val="006658F7"/>
    <w:rsid w:val="006808E6"/>
    <w:rsid w:val="00692C40"/>
    <w:rsid w:val="00692F0F"/>
    <w:rsid w:val="00693E5B"/>
    <w:rsid w:val="00695B26"/>
    <w:rsid w:val="00697BFC"/>
    <w:rsid w:val="006B27D9"/>
    <w:rsid w:val="006B44E7"/>
    <w:rsid w:val="006B6C7F"/>
    <w:rsid w:val="006C11C3"/>
    <w:rsid w:val="006D5BD4"/>
    <w:rsid w:val="006E3737"/>
    <w:rsid w:val="006F564C"/>
    <w:rsid w:val="006F5B5B"/>
    <w:rsid w:val="00700ECE"/>
    <w:rsid w:val="00713A56"/>
    <w:rsid w:val="00720BA2"/>
    <w:rsid w:val="00722CAE"/>
    <w:rsid w:val="00733AEC"/>
    <w:rsid w:val="00740D12"/>
    <w:rsid w:val="00757EA8"/>
    <w:rsid w:val="007707B4"/>
    <w:rsid w:val="0077118A"/>
    <w:rsid w:val="00777BC7"/>
    <w:rsid w:val="0078188C"/>
    <w:rsid w:val="00782A52"/>
    <w:rsid w:val="00784C2B"/>
    <w:rsid w:val="007860F3"/>
    <w:rsid w:val="00790018"/>
    <w:rsid w:val="00791559"/>
    <w:rsid w:val="00797ECA"/>
    <w:rsid w:val="007A2779"/>
    <w:rsid w:val="007A3F2B"/>
    <w:rsid w:val="007A47F6"/>
    <w:rsid w:val="007A6B7C"/>
    <w:rsid w:val="007B0A9D"/>
    <w:rsid w:val="007C1E71"/>
    <w:rsid w:val="007C269F"/>
    <w:rsid w:val="007D096A"/>
    <w:rsid w:val="007F6FC9"/>
    <w:rsid w:val="00805BB2"/>
    <w:rsid w:val="008133EC"/>
    <w:rsid w:val="00814423"/>
    <w:rsid w:val="00817E10"/>
    <w:rsid w:val="00822F62"/>
    <w:rsid w:val="00831583"/>
    <w:rsid w:val="00834095"/>
    <w:rsid w:val="0085543D"/>
    <w:rsid w:val="00863097"/>
    <w:rsid w:val="00871F26"/>
    <w:rsid w:val="0087263E"/>
    <w:rsid w:val="00873057"/>
    <w:rsid w:val="008730E7"/>
    <w:rsid w:val="008922FE"/>
    <w:rsid w:val="008A3D5C"/>
    <w:rsid w:val="008B7405"/>
    <w:rsid w:val="008C1F20"/>
    <w:rsid w:val="008C73E1"/>
    <w:rsid w:val="008D07C8"/>
    <w:rsid w:val="008D28C8"/>
    <w:rsid w:val="008D5FF3"/>
    <w:rsid w:val="008D73C2"/>
    <w:rsid w:val="008E4AF0"/>
    <w:rsid w:val="008E4E6A"/>
    <w:rsid w:val="008E66DA"/>
    <w:rsid w:val="008E70B1"/>
    <w:rsid w:val="008E766E"/>
    <w:rsid w:val="00901EC5"/>
    <w:rsid w:val="009057F8"/>
    <w:rsid w:val="00916825"/>
    <w:rsid w:val="00926287"/>
    <w:rsid w:val="00934161"/>
    <w:rsid w:val="00936AD7"/>
    <w:rsid w:val="00937FD4"/>
    <w:rsid w:val="00944C45"/>
    <w:rsid w:val="0095142C"/>
    <w:rsid w:val="0095689A"/>
    <w:rsid w:val="00975DB0"/>
    <w:rsid w:val="00982E39"/>
    <w:rsid w:val="009845A2"/>
    <w:rsid w:val="009902BF"/>
    <w:rsid w:val="009904DF"/>
    <w:rsid w:val="009913B0"/>
    <w:rsid w:val="00992FD7"/>
    <w:rsid w:val="00997896"/>
    <w:rsid w:val="009A2CE6"/>
    <w:rsid w:val="009B452E"/>
    <w:rsid w:val="009C3E73"/>
    <w:rsid w:val="009D5311"/>
    <w:rsid w:val="009D6243"/>
    <w:rsid w:val="009E163F"/>
    <w:rsid w:val="009E44AF"/>
    <w:rsid w:val="009F5DF7"/>
    <w:rsid w:val="00A035BA"/>
    <w:rsid w:val="00A1040B"/>
    <w:rsid w:val="00A1572A"/>
    <w:rsid w:val="00A23160"/>
    <w:rsid w:val="00A304BB"/>
    <w:rsid w:val="00A35EFE"/>
    <w:rsid w:val="00A46C6B"/>
    <w:rsid w:val="00A46FCA"/>
    <w:rsid w:val="00A47C5B"/>
    <w:rsid w:val="00A526BD"/>
    <w:rsid w:val="00A53BE8"/>
    <w:rsid w:val="00A54EB7"/>
    <w:rsid w:val="00A5630F"/>
    <w:rsid w:val="00A57396"/>
    <w:rsid w:val="00A64F2C"/>
    <w:rsid w:val="00A67674"/>
    <w:rsid w:val="00A71417"/>
    <w:rsid w:val="00A84506"/>
    <w:rsid w:val="00A85E91"/>
    <w:rsid w:val="00A8683E"/>
    <w:rsid w:val="00A934A8"/>
    <w:rsid w:val="00A94529"/>
    <w:rsid w:val="00AA07A5"/>
    <w:rsid w:val="00AB0D84"/>
    <w:rsid w:val="00AB5AC3"/>
    <w:rsid w:val="00AC35A6"/>
    <w:rsid w:val="00AE1A41"/>
    <w:rsid w:val="00AF3005"/>
    <w:rsid w:val="00B0000A"/>
    <w:rsid w:val="00B02B1F"/>
    <w:rsid w:val="00B0712B"/>
    <w:rsid w:val="00B12DE9"/>
    <w:rsid w:val="00B1396D"/>
    <w:rsid w:val="00B1526B"/>
    <w:rsid w:val="00B16FD3"/>
    <w:rsid w:val="00B23BB4"/>
    <w:rsid w:val="00B31ECF"/>
    <w:rsid w:val="00B37B3A"/>
    <w:rsid w:val="00B42FBF"/>
    <w:rsid w:val="00B44D39"/>
    <w:rsid w:val="00B4687B"/>
    <w:rsid w:val="00B67669"/>
    <w:rsid w:val="00B71341"/>
    <w:rsid w:val="00B73D60"/>
    <w:rsid w:val="00B758E3"/>
    <w:rsid w:val="00B81DF1"/>
    <w:rsid w:val="00B84090"/>
    <w:rsid w:val="00BA01B7"/>
    <w:rsid w:val="00BA084D"/>
    <w:rsid w:val="00BB74C2"/>
    <w:rsid w:val="00BD5344"/>
    <w:rsid w:val="00BE46E7"/>
    <w:rsid w:val="00BF3AE7"/>
    <w:rsid w:val="00BF54E7"/>
    <w:rsid w:val="00C3354B"/>
    <w:rsid w:val="00C35D2C"/>
    <w:rsid w:val="00C43754"/>
    <w:rsid w:val="00C531F1"/>
    <w:rsid w:val="00C63E2C"/>
    <w:rsid w:val="00C65A57"/>
    <w:rsid w:val="00C83871"/>
    <w:rsid w:val="00C95670"/>
    <w:rsid w:val="00C96E3E"/>
    <w:rsid w:val="00CA1A8D"/>
    <w:rsid w:val="00CC08B1"/>
    <w:rsid w:val="00CD294C"/>
    <w:rsid w:val="00CD4392"/>
    <w:rsid w:val="00CE7183"/>
    <w:rsid w:val="00CF2434"/>
    <w:rsid w:val="00D04958"/>
    <w:rsid w:val="00D173E8"/>
    <w:rsid w:val="00D20301"/>
    <w:rsid w:val="00D27675"/>
    <w:rsid w:val="00D44852"/>
    <w:rsid w:val="00D514FE"/>
    <w:rsid w:val="00D5624E"/>
    <w:rsid w:val="00D57457"/>
    <w:rsid w:val="00D574C7"/>
    <w:rsid w:val="00D657E0"/>
    <w:rsid w:val="00D72C60"/>
    <w:rsid w:val="00D7342E"/>
    <w:rsid w:val="00D7764E"/>
    <w:rsid w:val="00D83D52"/>
    <w:rsid w:val="00D83EE9"/>
    <w:rsid w:val="00D86436"/>
    <w:rsid w:val="00D92E34"/>
    <w:rsid w:val="00DA1158"/>
    <w:rsid w:val="00DA17A3"/>
    <w:rsid w:val="00DA35BF"/>
    <w:rsid w:val="00DB4F17"/>
    <w:rsid w:val="00DC30C7"/>
    <w:rsid w:val="00DC7737"/>
    <w:rsid w:val="00DD12BF"/>
    <w:rsid w:val="00DE38BF"/>
    <w:rsid w:val="00DF22DB"/>
    <w:rsid w:val="00E13EBD"/>
    <w:rsid w:val="00E14158"/>
    <w:rsid w:val="00E16C37"/>
    <w:rsid w:val="00E2193E"/>
    <w:rsid w:val="00E3761F"/>
    <w:rsid w:val="00E45D32"/>
    <w:rsid w:val="00E62380"/>
    <w:rsid w:val="00E75592"/>
    <w:rsid w:val="00E8446F"/>
    <w:rsid w:val="00E84BDB"/>
    <w:rsid w:val="00EA180F"/>
    <w:rsid w:val="00EB3518"/>
    <w:rsid w:val="00ED146E"/>
    <w:rsid w:val="00ED741D"/>
    <w:rsid w:val="00F02E6C"/>
    <w:rsid w:val="00F0322E"/>
    <w:rsid w:val="00F14B76"/>
    <w:rsid w:val="00F41CAD"/>
    <w:rsid w:val="00F42FF1"/>
    <w:rsid w:val="00F515B5"/>
    <w:rsid w:val="00F61A08"/>
    <w:rsid w:val="00F773B5"/>
    <w:rsid w:val="00F84FB2"/>
    <w:rsid w:val="00F92D95"/>
    <w:rsid w:val="00FA0A49"/>
    <w:rsid w:val="00FB0555"/>
    <w:rsid w:val="00FB4A19"/>
    <w:rsid w:val="00FB51C0"/>
    <w:rsid w:val="00FB60F2"/>
    <w:rsid w:val="00FC049A"/>
    <w:rsid w:val="00FC2C38"/>
    <w:rsid w:val="00FC5678"/>
    <w:rsid w:val="00FD4A06"/>
    <w:rsid w:val="00FE28A8"/>
    <w:rsid w:val="00FF0463"/>
    <w:rsid w:val="00FF1CA7"/>
    <w:rsid w:val="00FF2E1A"/>
    <w:rsid w:val="00FF541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7A3"/>
  </w:style>
  <w:style w:type="paragraph" w:styleId="1">
    <w:name w:val="heading 1"/>
    <w:basedOn w:val="a"/>
    <w:next w:val="a"/>
    <w:link w:val="10"/>
    <w:uiPriority w:val="9"/>
    <w:qFormat/>
    <w:rsid w:val="000157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82E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4C7"/>
    <w:pPr>
      <w:tabs>
        <w:tab w:val="center" w:pos="4536"/>
        <w:tab w:val="right" w:pos="9072"/>
      </w:tabs>
      <w:spacing w:after="200" w:line="276" w:lineRule="auto"/>
    </w:pPr>
    <w:rPr>
      <w:rFonts w:ascii="Calibri" w:eastAsia="SimSun" w:hAnsi="Calibri" w:cs="Times New Roman"/>
      <w:lang w:eastAsia="zh-CN"/>
    </w:rPr>
  </w:style>
  <w:style w:type="character" w:customStyle="1" w:styleId="a4">
    <w:name w:val="Горен колонтитул Знак"/>
    <w:basedOn w:val="a0"/>
    <w:link w:val="a3"/>
    <w:uiPriority w:val="99"/>
    <w:rsid w:val="00D574C7"/>
    <w:rPr>
      <w:rFonts w:ascii="Calibri" w:eastAsia="SimSun" w:hAnsi="Calibri" w:cs="Times New Roman"/>
      <w:lang w:eastAsia="zh-CN"/>
    </w:rPr>
  </w:style>
  <w:style w:type="paragraph" w:styleId="a5">
    <w:name w:val="footer"/>
    <w:basedOn w:val="a"/>
    <w:link w:val="a6"/>
    <w:uiPriority w:val="99"/>
    <w:unhideWhenUsed/>
    <w:rsid w:val="00D574C7"/>
    <w:pPr>
      <w:tabs>
        <w:tab w:val="center" w:pos="4536"/>
        <w:tab w:val="right" w:pos="9072"/>
      </w:tabs>
      <w:spacing w:after="200" w:line="276" w:lineRule="auto"/>
    </w:pPr>
    <w:rPr>
      <w:rFonts w:ascii="Calibri" w:eastAsia="SimSun" w:hAnsi="Calibri" w:cs="Times New Roman"/>
      <w:lang w:eastAsia="zh-CN"/>
    </w:rPr>
  </w:style>
  <w:style w:type="character" w:customStyle="1" w:styleId="a6">
    <w:name w:val="Долен колонтитул Знак"/>
    <w:basedOn w:val="a0"/>
    <w:link w:val="a5"/>
    <w:uiPriority w:val="99"/>
    <w:rsid w:val="00D574C7"/>
    <w:rPr>
      <w:rFonts w:ascii="Calibri" w:eastAsia="SimSun" w:hAnsi="Calibri" w:cs="Times New Roman"/>
      <w:lang w:eastAsia="zh-CN"/>
    </w:rPr>
  </w:style>
  <w:style w:type="paragraph" w:styleId="a7">
    <w:name w:val="List Paragraph"/>
    <w:basedOn w:val="a"/>
    <w:uiPriority w:val="34"/>
    <w:qFormat/>
    <w:rsid w:val="00C65A57"/>
    <w:pPr>
      <w:ind w:left="720"/>
      <w:contextualSpacing/>
    </w:pPr>
  </w:style>
  <w:style w:type="paragraph" w:styleId="a8">
    <w:name w:val="Balloon Text"/>
    <w:basedOn w:val="a"/>
    <w:link w:val="a9"/>
    <w:uiPriority w:val="99"/>
    <w:semiHidden/>
    <w:unhideWhenUsed/>
    <w:rsid w:val="00A46FC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A46FCA"/>
    <w:rPr>
      <w:rFonts w:ascii="Tahoma" w:hAnsi="Tahoma" w:cs="Tahoma"/>
      <w:sz w:val="16"/>
      <w:szCs w:val="16"/>
    </w:rPr>
  </w:style>
  <w:style w:type="character" w:styleId="aa">
    <w:name w:val="page number"/>
    <w:rsid w:val="00936AD7"/>
    <w:rPr>
      <w:rFonts w:cs="Times New Roman"/>
    </w:rPr>
  </w:style>
  <w:style w:type="paragraph" w:customStyle="1" w:styleId="Default">
    <w:name w:val="Default"/>
    <w:rsid w:val="004E5D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лавие 1 Знак"/>
    <w:basedOn w:val="a0"/>
    <w:link w:val="1"/>
    <w:uiPriority w:val="9"/>
    <w:rsid w:val="000157DA"/>
    <w:rPr>
      <w:rFonts w:asciiTheme="majorHAnsi" w:eastAsiaTheme="majorEastAsia" w:hAnsiTheme="majorHAnsi" w:cstheme="majorBidi"/>
      <w:color w:val="2E74B5" w:themeColor="accent1" w:themeShade="BF"/>
      <w:sz w:val="32"/>
      <w:szCs w:val="32"/>
    </w:rPr>
  </w:style>
  <w:style w:type="paragraph" w:styleId="ab">
    <w:name w:val="Body Text"/>
    <w:basedOn w:val="a"/>
    <w:link w:val="ac"/>
    <w:uiPriority w:val="99"/>
    <w:semiHidden/>
    <w:unhideWhenUsed/>
    <w:rsid w:val="00A304BB"/>
    <w:pPr>
      <w:spacing w:after="120"/>
    </w:pPr>
  </w:style>
  <w:style w:type="character" w:customStyle="1" w:styleId="ac">
    <w:name w:val="Основен текст Знак"/>
    <w:basedOn w:val="a0"/>
    <w:link w:val="ab"/>
    <w:uiPriority w:val="99"/>
    <w:semiHidden/>
    <w:rsid w:val="00A304BB"/>
  </w:style>
  <w:style w:type="character" w:styleId="ad">
    <w:name w:val="Hyperlink"/>
    <w:basedOn w:val="a0"/>
    <w:uiPriority w:val="99"/>
    <w:unhideWhenUsed/>
    <w:rsid w:val="004F01E4"/>
    <w:rPr>
      <w:color w:val="0563C1" w:themeColor="hyperlink"/>
      <w:u w:val="single"/>
    </w:rPr>
  </w:style>
  <w:style w:type="paragraph" w:customStyle="1" w:styleId="11">
    <w:name w:val="Нормален1"/>
    <w:rsid w:val="008E66DA"/>
    <w:pPr>
      <w:suppressAutoHyphens/>
      <w:autoSpaceDN w:val="0"/>
      <w:spacing w:line="256" w:lineRule="auto"/>
      <w:jc w:val="both"/>
      <w:textAlignment w:val="baseline"/>
    </w:pPr>
    <w:rPr>
      <w:rFonts w:ascii="Times New Roman" w:eastAsia="Calibri" w:hAnsi="Times New Roman" w:cs="Times New Roman"/>
      <w:sz w:val="24"/>
    </w:rPr>
  </w:style>
  <w:style w:type="character" w:customStyle="1" w:styleId="ae">
    <w:name w:val="Основной текст_"/>
    <w:basedOn w:val="a0"/>
    <w:link w:val="12"/>
    <w:uiPriority w:val="99"/>
    <w:rsid w:val="00322F85"/>
    <w:rPr>
      <w:rFonts w:ascii="Times New Roman" w:hAnsi="Times New Roman" w:cs="Times New Roman"/>
      <w:b/>
      <w:bCs/>
      <w:shd w:val="clear" w:color="auto" w:fill="FFFFFF"/>
    </w:rPr>
  </w:style>
  <w:style w:type="character" w:customStyle="1" w:styleId="13">
    <w:name w:val="Основной текст + Не полужирный1"/>
    <w:basedOn w:val="ae"/>
    <w:uiPriority w:val="99"/>
    <w:rsid w:val="00322F85"/>
    <w:rPr>
      <w:rFonts w:ascii="Times New Roman" w:hAnsi="Times New Roman" w:cs="Times New Roman"/>
      <w:b w:val="0"/>
      <w:bCs w:val="0"/>
      <w:shd w:val="clear" w:color="auto" w:fill="FFFFFF"/>
    </w:rPr>
  </w:style>
  <w:style w:type="paragraph" w:customStyle="1" w:styleId="12">
    <w:name w:val="Основной текст1"/>
    <w:basedOn w:val="a"/>
    <w:link w:val="ae"/>
    <w:uiPriority w:val="99"/>
    <w:rsid w:val="00322F85"/>
    <w:pPr>
      <w:widowControl w:val="0"/>
      <w:shd w:val="clear" w:color="auto" w:fill="FFFFFF"/>
      <w:spacing w:after="0" w:line="418" w:lineRule="exact"/>
      <w:jc w:val="center"/>
    </w:pPr>
    <w:rPr>
      <w:rFonts w:ascii="Times New Roman" w:hAnsi="Times New Roman" w:cs="Times New Roman"/>
      <w:b/>
      <w:bCs/>
    </w:rPr>
  </w:style>
  <w:style w:type="character" w:customStyle="1" w:styleId="20">
    <w:name w:val="Заглавие 2 Знак"/>
    <w:basedOn w:val="a0"/>
    <w:link w:val="2"/>
    <w:uiPriority w:val="9"/>
    <w:rsid w:val="00982E3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5797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ufunds.bg"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6324-C20E-49D8-8965-EC860D59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7227</Words>
  <Characters>41196</Characters>
  <Application>Microsoft Office Word</Application>
  <DocSecurity>0</DocSecurity>
  <Lines>343</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EcoLogistikA</dc:creator>
  <cp:keywords/>
  <dc:description/>
  <cp:lastModifiedBy>User</cp:lastModifiedBy>
  <cp:revision>52</cp:revision>
  <cp:lastPrinted>2018-04-30T06:40:00Z</cp:lastPrinted>
  <dcterms:created xsi:type="dcterms:W3CDTF">2018-02-21T13:38:00Z</dcterms:created>
  <dcterms:modified xsi:type="dcterms:W3CDTF">2018-04-30T06:40:00Z</dcterms:modified>
</cp:coreProperties>
</file>