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6C" w:rsidRDefault="00D81D6C" w:rsidP="00D81D6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ОБЯВЛЕНИЕ</w:t>
      </w:r>
    </w:p>
    <w:p w:rsidR="00D81D6C" w:rsidRDefault="00D81D6C" w:rsidP="00D81D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 ОБЩЕСТВЕНО ОБСЪЖДАНЕ НА ПРЕДВАРИТЕЛЕН ПРОЕКТ НА ОБЩ УСТРОЙСТВЕН ПЛАН НА ОБЩИНА МАДАН И ДОКЛАД ЗА ЕКОЛОГИЧНА ОЦЕНКА НА ПРЕДВАРИТЕЛЕН ПРОЕКТ НА ОУП НА ОБЩИНА МАДАН</w:t>
      </w:r>
    </w:p>
    <w:p w:rsidR="00D81D6C" w:rsidRDefault="00D81D6C" w:rsidP="00D81D6C">
      <w:pPr>
        <w:rPr>
          <w:iCs/>
          <w:sz w:val="23"/>
          <w:szCs w:val="23"/>
        </w:rPr>
      </w:pPr>
    </w:p>
    <w:p w:rsidR="00D81D6C" w:rsidRDefault="00D81D6C" w:rsidP="00D81D6C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Във връзка с изискванията на нормативната уредба на </w:t>
      </w:r>
      <w:r>
        <w:rPr>
          <w:iCs/>
          <w:sz w:val="23"/>
          <w:szCs w:val="23"/>
        </w:rPr>
        <w:t>02.05.</w:t>
      </w:r>
      <w:r w:rsidRPr="0093165F">
        <w:rPr>
          <w:iCs/>
          <w:sz w:val="23"/>
          <w:szCs w:val="23"/>
        </w:rPr>
        <w:t xml:space="preserve">2018 г. е открита процедура за провеждане на консултации по изготвения Предварителен проект на Общ </w:t>
      </w:r>
      <w:proofErr w:type="spellStart"/>
      <w:r w:rsidRPr="0093165F">
        <w:rPr>
          <w:iCs/>
          <w:sz w:val="23"/>
          <w:szCs w:val="23"/>
        </w:rPr>
        <w:t>устройствен</w:t>
      </w:r>
      <w:proofErr w:type="spellEnd"/>
      <w:r w:rsidRPr="0093165F">
        <w:rPr>
          <w:iCs/>
          <w:sz w:val="23"/>
          <w:szCs w:val="23"/>
        </w:rPr>
        <w:t xml:space="preserve"> план (ОУП) на община </w:t>
      </w:r>
      <w:r>
        <w:rPr>
          <w:iCs/>
          <w:sz w:val="23"/>
          <w:szCs w:val="23"/>
        </w:rPr>
        <w:t>Мадан</w:t>
      </w:r>
      <w:r w:rsidRPr="0093165F">
        <w:rPr>
          <w:iCs/>
          <w:sz w:val="23"/>
          <w:szCs w:val="23"/>
        </w:rPr>
        <w:t>, включително и на Доклад за Екологична оценка (ЕО) към него.</w:t>
      </w:r>
    </w:p>
    <w:p w:rsidR="00D81D6C" w:rsidRPr="0093165F" w:rsidRDefault="00D81D6C" w:rsidP="00D81D6C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Общият </w:t>
      </w:r>
      <w:proofErr w:type="spellStart"/>
      <w:r w:rsidRPr="0093165F">
        <w:rPr>
          <w:iCs/>
          <w:sz w:val="23"/>
          <w:szCs w:val="23"/>
        </w:rPr>
        <w:t>устройствен</w:t>
      </w:r>
      <w:proofErr w:type="spellEnd"/>
      <w:r w:rsidRPr="0093165F">
        <w:rPr>
          <w:iCs/>
          <w:sz w:val="23"/>
          <w:szCs w:val="23"/>
        </w:rPr>
        <w:t xml:space="preserve"> план се разработва на основание чл. 105</w:t>
      </w:r>
      <w:r>
        <w:rPr>
          <w:iCs/>
          <w:sz w:val="23"/>
          <w:szCs w:val="23"/>
        </w:rPr>
        <w:t>, т.1</w:t>
      </w:r>
      <w:r w:rsidRPr="0093165F">
        <w:rPr>
          <w:iCs/>
          <w:sz w:val="23"/>
          <w:szCs w:val="23"/>
        </w:rPr>
        <w:t xml:space="preserve"> на ЗУТ по възлагане от </w:t>
      </w:r>
      <w:r>
        <w:rPr>
          <w:iCs/>
          <w:sz w:val="23"/>
          <w:szCs w:val="23"/>
        </w:rPr>
        <w:t xml:space="preserve">Община Мадан и </w:t>
      </w:r>
      <w:proofErr w:type="spellStart"/>
      <w:r>
        <w:rPr>
          <w:iCs/>
          <w:sz w:val="23"/>
          <w:szCs w:val="23"/>
        </w:rPr>
        <w:t>съфинансиране</w:t>
      </w:r>
      <w:proofErr w:type="spellEnd"/>
      <w:r>
        <w:rPr>
          <w:iCs/>
          <w:sz w:val="23"/>
          <w:szCs w:val="23"/>
        </w:rPr>
        <w:t xml:space="preserve"> от </w:t>
      </w:r>
      <w:r w:rsidRPr="0093165F">
        <w:rPr>
          <w:iCs/>
          <w:sz w:val="23"/>
          <w:szCs w:val="23"/>
        </w:rPr>
        <w:t>страна на МРРБ.</w:t>
      </w:r>
    </w:p>
    <w:p w:rsidR="00D81D6C" w:rsidRPr="00ED04FA" w:rsidRDefault="00D81D6C" w:rsidP="00D81D6C">
      <w:pPr>
        <w:ind w:firstLine="851"/>
        <w:jc w:val="both"/>
        <w:rPr>
          <w:iCs/>
          <w:sz w:val="23"/>
          <w:szCs w:val="23"/>
          <w:lang w:val="en-US"/>
        </w:rPr>
      </w:pPr>
      <w:r w:rsidRPr="0093165F">
        <w:rPr>
          <w:iCs/>
          <w:sz w:val="23"/>
          <w:szCs w:val="23"/>
        </w:rPr>
        <w:t xml:space="preserve">Общият </w:t>
      </w:r>
      <w:proofErr w:type="spellStart"/>
      <w:r w:rsidRPr="0093165F">
        <w:rPr>
          <w:iCs/>
          <w:sz w:val="23"/>
          <w:szCs w:val="23"/>
        </w:rPr>
        <w:t>устройствен</w:t>
      </w:r>
      <w:proofErr w:type="spellEnd"/>
      <w:r w:rsidRPr="0093165F">
        <w:rPr>
          <w:iCs/>
          <w:sz w:val="23"/>
          <w:szCs w:val="23"/>
        </w:rPr>
        <w:t xml:space="preserve"> план и доклада за Екологичната оценка към него са на разположение на интересуващите се в сградата на Общинска администрация </w:t>
      </w:r>
      <w:r>
        <w:rPr>
          <w:iCs/>
          <w:sz w:val="23"/>
          <w:szCs w:val="23"/>
        </w:rPr>
        <w:t>град Мадан Ул.“Обединение“ №14,</w:t>
      </w:r>
      <w:r w:rsidRPr="0093165F">
        <w:rPr>
          <w:iCs/>
          <w:sz w:val="23"/>
          <w:szCs w:val="23"/>
        </w:rPr>
        <w:t xml:space="preserve"> ст.№ </w:t>
      </w:r>
      <w:r>
        <w:rPr>
          <w:iCs/>
          <w:sz w:val="23"/>
          <w:szCs w:val="23"/>
        </w:rPr>
        <w:t>115</w:t>
      </w:r>
      <w:r w:rsidRPr="0093165F">
        <w:rPr>
          <w:iCs/>
          <w:sz w:val="23"/>
          <w:szCs w:val="23"/>
        </w:rPr>
        <w:t xml:space="preserve">, от </w:t>
      </w:r>
      <w:r>
        <w:rPr>
          <w:iCs/>
          <w:sz w:val="23"/>
          <w:szCs w:val="23"/>
        </w:rPr>
        <w:t>02.05.2018г. до 01.06</w:t>
      </w:r>
      <w:r w:rsidRPr="0093165F">
        <w:rPr>
          <w:iCs/>
          <w:sz w:val="23"/>
          <w:szCs w:val="23"/>
        </w:rPr>
        <w:t xml:space="preserve">.2018г., всеки работен ден от 9.00 до 17.00 часа, както и да ги свалите от този линк: </w:t>
      </w:r>
      <w:proofErr w:type="spellStart"/>
      <w:r w:rsidRPr="0093165F">
        <w:rPr>
          <w:iCs/>
          <w:sz w:val="23"/>
          <w:szCs w:val="23"/>
        </w:rPr>
        <w:t>www</w:t>
      </w:r>
      <w:proofErr w:type="spellEnd"/>
      <w:r w:rsidRPr="0093165F">
        <w:rPr>
          <w:iCs/>
          <w:sz w:val="23"/>
          <w:szCs w:val="23"/>
        </w:rPr>
        <w:t>.</w:t>
      </w:r>
      <w:r>
        <w:rPr>
          <w:iCs/>
          <w:sz w:val="23"/>
          <w:szCs w:val="23"/>
          <w:lang w:val="en-US"/>
        </w:rPr>
        <w:t>madan.bg</w:t>
      </w:r>
    </w:p>
    <w:p w:rsidR="00D81D6C" w:rsidRPr="00ED04FA" w:rsidRDefault="00D81D6C" w:rsidP="00D81D6C">
      <w:pPr>
        <w:ind w:firstLine="851"/>
        <w:jc w:val="both"/>
        <w:rPr>
          <w:iCs/>
          <w:sz w:val="23"/>
          <w:szCs w:val="23"/>
          <w:lang w:val="en-US"/>
        </w:rPr>
      </w:pPr>
      <w:r w:rsidRPr="0093165F">
        <w:rPr>
          <w:iCs/>
          <w:sz w:val="23"/>
          <w:szCs w:val="23"/>
        </w:rPr>
        <w:t xml:space="preserve">Становища и мнения по ОУП и ЕО могат да се депозират в сградата на Община </w:t>
      </w:r>
      <w:r>
        <w:rPr>
          <w:iCs/>
          <w:sz w:val="23"/>
          <w:szCs w:val="23"/>
        </w:rPr>
        <w:t>Мадан</w:t>
      </w:r>
      <w:r w:rsidRPr="0093165F">
        <w:rPr>
          <w:iCs/>
          <w:sz w:val="23"/>
          <w:szCs w:val="23"/>
        </w:rPr>
        <w:t xml:space="preserve">, ст. № </w:t>
      </w:r>
      <w:r>
        <w:rPr>
          <w:iCs/>
          <w:sz w:val="23"/>
          <w:szCs w:val="23"/>
        </w:rPr>
        <w:t>115</w:t>
      </w:r>
      <w:r w:rsidRPr="0093165F">
        <w:rPr>
          <w:iCs/>
          <w:sz w:val="23"/>
          <w:szCs w:val="23"/>
        </w:rPr>
        <w:t xml:space="preserve">, на факс </w:t>
      </w:r>
      <w:r>
        <w:rPr>
          <w:iCs/>
          <w:sz w:val="23"/>
          <w:szCs w:val="23"/>
        </w:rPr>
        <w:t>0308/9-82-77</w:t>
      </w:r>
      <w:r w:rsidRPr="0093165F">
        <w:rPr>
          <w:iCs/>
          <w:sz w:val="23"/>
          <w:szCs w:val="23"/>
        </w:rPr>
        <w:t xml:space="preserve">, на адрес: 9680 гр. </w:t>
      </w:r>
      <w:r>
        <w:rPr>
          <w:iCs/>
          <w:sz w:val="23"/>
          <w:szCs w:val="23"/>
        </w:rPr>
        <w:t>Мадан</w:t>
      </w:r>
      <w:r w:rsidRPr="0093165F">
        <w:rPr>
          <w:iCs/>
          <w:sz w:val="23"/>
          <w:szCs w:val="23"/>
        </w:rPr>
        <w:t xml:space="preserve">, общ. </w:t>
      </w:r>
      <w:r>
        <w:rPr>
          <w:iCs/>
          <w:sz w:val="23"/>
          <w:szCs w:val="23"/>
        </w:rPr>
        <w:t>Мадан</w:t>
      </w:r>
      <w:r w:rsidRPr="0093165F">
        <w:rPr>
          <w:iCs/>
          <w:sz w:val="23"/>
          <w:szCs w:val="23"/>
        </w:rPr>
        <w:t xml:space="preserve">, </w:t>
      </w:r>
      <w:proofErr w:type="spellStart"/>
      <w:r w:rsidRPr="0093165F">
        <w:rPr>
          <w:iCs/>
          <w:sz w:val="23"/>
          <w:szCs w:val="23"/>
        </w:rPr>
        <w:t>обл</w:t>
      </w:r>
      <w:proofErr w:type="spellEnd"/>
      <w:r w:rsidRPr="0093165F">
        <w:rPr>
          <w:iCs/>
          <w:sz w:val="23"/>
          <w:szCs w:val="23"/>
        </w:rPr>
        <w:t xml:space="preserve">. </w:t>
      </w:r>
      <w:r>
        <w:rPr>
          <w:iCs/>
          <w:sz w:val="23"/>
          <w:szCs w:val="23"/>
        </w:rPr>
        <w:t>Смолян</w:t>
      </w:r>
      <w:r w:rsidRPr="0093165F">
        <w:rPr>
          <w:iCs/>
          <w:sz w:val="23"/>
          <w:szCs w:val="23"/>
        </w:rPr>
        <w:t>, ул. „</w:t>
      </w:r>
      <w:r>
        <w:rPr>
          <w:iCs/>
          <w:sz w:val="23"/>
          <w:szCs w:val="23"/>
        </w:rPr>
        <w:t>Обединение</w:t>
      </w:r>
      <w:r w:rsidRPr="0093165F">
        <w:rPr>
          <w:iCs/>
          <w:sz w:val="23"/>
          <w:szCs w:val="23"/>
        </w:rPr>
        <w:t xml:space="preserve">“ № </w:t>
      </w:r>
      <w:r>
        <w:rPr>
          <w:iCs/>
          <w:sz w:val="23"/>
          <w:szCs w:val="23"/>
        </w:rPr>
        <w:t>14</w:t>
      </w:r>
      <w:r w:rsidRPr="0093165F">
        <w:rPr>
          <w:iCs/>
          <w:sz w:val="23"/>
          <w:szCs w:val="23"/>
        </w:rPr>
        <w:t xml:space="preserve"> или на електронна поща : </w:t>
      </w:r>
      <w:r>
        <w:rPr>
          <w:iCs/>
          <w:sz w:val="23"/>
          <w:szCs w:val="23"/>
          <w:lang w:val="en-US"/>
        </w:rPr>
        <w:t>madanoba@gmail.com</w:t>
      </w:r>
    </w:p>
    <w:p w:rsidR="00D81D6C" w:rsidRPr="0093165F" w:rsidRDefault="00D81D6C" w:rsidP="00D81D6C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Лице за връзка по провеждане на консултациите: арх. </w:t>
      </w:r>
      <w:r>
        <w:rPr>
          <w:iCs/>
          <w:sz w:val="23"/>
          <w:szCs w:val="23"/>
        </w:rPr>
        <w:t xml:space="preserve">Елисавета </w:t>
      </w:r>
      <w:proofErr w:type="spellStart"/>
      <w:r>
        <w:rPr>
          <w:iCs/>
          <w:sz w:val="23"/>
          <w:szCs w:val="23"/>
        </w:rPr>
        <w:t>Метишева</w:t>
      </w:r>
      <w:proofErr w:type="spellEnd"/>
      <w:r>
        <w:rPr>
          <w:iCs/>
          <w:sz w:val="23"/>
          <w:szCs w:val="23"/>
        </w:rPr>
        <w:t xml:space="preserve"> –</w:t>
      </w:r>
      <w:r w:rsidRPr="0093165F">
        <w:rPr>
          <w:iCs/>
          <w:sz w:val="23"/>
          <w:szCs w:val="23"/>
        </w:rPr>
        <w:t>главен архитект.</w:t>
      </w:r>
    </w:p>
    <w:p w:rsidR="00D81D6C" w:rsidRPr="0093165F" w:rsidRDefault="00D81D6C" w:rsidP="00D81D6C">
      <w:pPr>
        <w:ind w:firstLine="851"/>
        <w:jc w:val="both"/>
        <w:rPr>
          <w:iCs/>
          <w:sz w:val="23"/>
          <w:szCs w:val="23"/>
        </w:rPr>
      </w:pPr>
      <w:r w:rsidRPr="0093165F">
        <w:rPr>
          <w:iCs/>
          <w:sz w:val="23"/>
          <w:szCs w:val="23"/>
        </w:rPr>
        <w:t xml:space="preserve">Краен срок за провеждане на консултациите и изразяване на становище по ОУП и </w:t>
      </w:r>
      <w:r>
        <w:rPr>
          <w:iCs/>
          <w:sz w:val="23"/>
          <w:szCs w:val="23"/>
        </w:rPr>
        <w:t>ЕО е 17.00 часа на 01</w:t>
      </w:r>
      <w:r w:rsidRPr="0093165F">
        <w:rPr>
          <w:iCs/>
          <w:sz w:val="23"/>
          <w:szCs w:val="23"/>
        </w:rPr>
        <w:t>.0</w:t>
      </w:r>
      <w:r>
        <w:rPr>
          <w:iCs/>
          <w:sz w:val="23"/>
          <w:szCs w:val="23"/>
        </w:rPr>
        <w:t>6</w:t>
      </w:r>
      <w:r w:rsidRPr="0093165F">
        <w:rPr>
          <w:iCs/>
          <w:sz w:val="23"/>
          <w:szCs w:val="23"/>
        </w:rPr>
        <w:t>.2018г.</w:t>
      </w:r>
    </w:p>
    <w:p w:rsidR="00D81D6C" w:rsidRPr="0093165F" w:rsidRDefault="00D81D6C" w:rsidP="00D81D6C">
      <w:pPr>
        <w:ind w:firstLine="851"/>
        <w:jc w:val="both"/>
        <w:rPr>
          <w:iCs/>
          <w:sz w:val="23"/>
          <w:szCs w:val="23"/>
        </w:rPr>
      </w:pPr>
      <w:r w:rsidRPr="004773E8">
        <w:rPr>
          <w:iCs/>
          <w:sz w:val="23"/>
          <w:szCs w:val="23"/>
        </w:rPr>
        <w:t xml:space="preserve">На основание чл.127, ал.1 </w:t>
      </w:r>
      <w:r>
        <w:rPr>
          <w:iCs/>
          <w:sz w:val="23"/>
          <w:szCs w:val="23"/>
        </w:rPr>
        <w:t>от ЗУТ</w:t>
      </w:r>
      <w:r w:rsidRPr="004773E8">
        <w:rPr>
          <w:iCs/>
          <w:sz w:val="23"/>
          <w:szCs w:val="23"/>
        </w:rPr>
        <w:t xml:space="preserve"> и чл. 21, ал. 2 от Наредбата за условията и реда за извършване на екологична оценка и планове и програми, Община Мадан уведомява всички заинтересовани физически и юридически лица, че организира обществено обсъждане на Предварителен проект на Общия </w:t>
      </w:r>
      <w:proofErr w:type="spellStart"/>
      <w:r w:rsidRPr="004773E8">
        <w:rPr>
          <w:iCs/>
          <w:sz w:val="23"/>
          <w:szCs w:val="23"/>
        </w:rPr>
        <w:t>устройствен</w:t>
      </w:r>
      <w:proofErr w:type="spellEnd"/>
      <w:r w:rsidRPr="004773E8">
        <w:rPr>
          <w:iCs/>
          <w:sz w:val="23"/>
          <w:szCs w:val="23"/>
        </w:rPr>
        <w:t xml:space="preserve"> план (ОУП) на Община Мадан с Доклад за Екологична оценка (ДЕО). Общественото обсъждане ще се проведе на 0</w:t>
      </w:r>
      <w:r w:rsidR="008852C7">
        <w:rPr>
          <w:iCs/>
          <w:sz w:val="23"/>
          <w:szCs w:val="23"/>
        </w:rPr>
        <w:t>4</w:t>
      </w:r>
      <w:r w:rsidRPr="004773E8">
        <w:rPr>
          <w:iCs/>
          <w:sz w:val="23"/>
          <w:szCs w:val="23"/>
        </w:rPr>
        <w:t>.06.2018 год. от 11.00 часа в зала 310 на Община Мадан,  ул. "Обединение“ №14.</w:t>
      </w:r>
    </w:p>
    <w:p w:rsidR="00D81D6C" w:rsidRPr="0093165F" w:rsidRDefault="00D81D6C" w:rsidP="00D81D6C"/>
    <w:p w:rsidR="005749B8" w:rsidRDefault="005749B8"/>
    <w:sectPr w:rsidR="005749B8" w:rsidSect="005D1FD2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D6C"/>
    <w:rsid w:val="002A0172"/>
    <w:rsid w:val="005749B8"/>
    <w:rsid w:val="005D1FD2"/>
    <w:rsid w:val="008852C7"/>
    <w:rsid w:val="00D8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4</cp:revision>
  <dcterms:created xsi:type="dcterms:W3CDTF">2018-05-02T05:30:00Z</dcterms:created>
  <dcterms:modified xsi:type="dcterms:W3CDTF">2018-05-02T05:35:00Z</dcterms:modified>
</cp:coreProperties>
</file>