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39" w:rsidRPr="00597F8A" w:rsidRDefault="00AF3239" w:rsidP="002C265C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ar-SA"/>
        </w:rPr>
      </w:pPr>
      <w:r w:rsidRPr="0059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ar-SA"/>
        </w:rPr>
        <w:t xml:space="preserve">РАЗДЕЛ </w:t>
      </w:r>
      <w:r w:rsidR="0010003A" w:rsidRPr="0059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ar-SA"/>
        </w:rPr>
        <w:t>Х</w:t>
      </w:r>
      <w:r w:rsidRPr="0059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ar-SA"/>
        </w:rPr>
        <w:t xml:space="preserve">. </w:t>
      </w:r>
      <w:r w:rsidRPr="00597F8A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 xml:space="preserve">МЕТОДИКА ЗА </w:t>
      </w:r>
      <w:r w:rsidRPr="00597F8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 xml:space="preserve">ОПРЕДЕЛЯНЕ НА КОМПЛЕКСНАТА </w:t>
      </w:r>
      <w:r w:rsidR="00703DD6" w:rsidRPr="00597F8A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ОЦЕНКА НА ОФЕРТИТЕ</w:t>
      </w:r>
    </w:p>
    <w:p w:rsidR="00674105" w:rsidRPr="00597F8A" w:rsidRDefault="00C10E46" w:rsidP="006849F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</w:t>
      </w:r>
    </w:p>
    <w:p w:rsidR="002E52CC" w:rsidRPr="00597F8A" w:rsidRDefault="002E52CC" w:rsidP="006849F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52CC" w:rsidRPr="00597F8A" w:rsidRDefault="002E52CC" w:rsidP="002E5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обществена поръчка ще бъде възложена по критерий: </w:t>
      </w:r>
      <w:r w:rsidRPr="00597F8A">
        <w:rPr>
          <w:rFonts w:ascii="Times New Roman" w:hAnsi="Times New Roman" w:cs="Times New Roman"/>
          <w:b/>
          <w:i/>
          <w:sz w:val="24"/>
          <w:szCs w:val="24"/>
          <w:lang w:val="bg-BG"/>
        </w:rPr>
        <w:t>„оптимално съотношение качество/цена“</w:t>
      </w:r>
      <w:r w:rsidRPr="00597F8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E52CC" w:rsidRPr="00597F8A" w:rsidRDefault="002E52CC" w:rsidP="002E5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sz w:val="24"/>
          <w:szCs w:val="24"/>
          <w:lang w:val="bg-BG"/>
        </w:rPr>
        <w:t>Преди да пристъпи към оценяване на показателите от техническите оферти на участниците, комисията ще провери дали същите са подготвени и представени в съответствие с изискванията на документацията за участие в процедурата и техническата спецификация. Комисията ще предложи за отстраняване от процедурата участник, който е представил оферта, която не отговаря на предварително обявените условия на възложителя.</w:t>
      </w:r>
    </w:p>
    <w:p w:rsidR="002E52CC" w:rsidRPr="00597F8A" w:rsidRDefault="002E52CC" w:rsidP="002E5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sz w:val="24"/>
          <w:szCs w:val="24"/>
          <w:lang w:val="bg-BG"/>
        </w:rPr>
        <w:t xml:space="preserve">Допуснатите до оценка оферти на участниците ще бъдат оценявани въз основа на методика за определяне на комплексна оценка, изчислена на база на включените показатели в нея, като на първо място се класира офертата с най-висока комплексна оценка. </w:t>
      </w:r>
    </w:p>
    <w:p w:rsidR="002E52CC" w:rsidRPr="00597F8A" w:rsidRDefault="002E52CC" w:rsidP="002E5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597F8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Показатели за оценяване:</w:t>
      </w:r>
    </w:p>
    <w:p w:rsidR="002E52CC" w:rsidRPr="00597F8A" w:rsidRDefault="002E52CC" w:rsidP="002E5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sz w:val="24"/>
          <w:szCs w:val="24"/>
          <w:lang w:val="bg-BG"/>
        </w:rPr>
        <w:t>А) ТЕХНИЧЕСКИ ПОКАЗАТЕЛ (ТП) – Оценява предложените организация и начин на изпълнение на строителството и е с относителна тежест 50 %;</w:t>
      </w:r>
    </w:p>
    <w:p w:rsidR="002E52CC" w:rsidRPr="00597F8A" w:rsidRDefault="002E52CC" w:rsidP="002E5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sz w:val="24"/>
          <w:szCs w:val="24"/>
          <w:lang w:val="bg-BG"/>
        </w:rPr>
        <w:t>Б) ФИНАНСОВ ПОКАЗАТЕЛ (ФП) – Оценява предложената от участника цена за изпълнение на поръчката и е с относителна тежест 50 %.</w:t>
      </w:r>
    </w:p>
    <w:p w:rsidR="002E52CC" w:rsidRPr="00597F8A" w:rsidRDefault="002E52CC" w:rsidP="002E5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sz w:val="24"/>
          <w:szCs w:val="24"/>
          <w:lang w:val="bg-BG"/>
        </w:rPr>
        <w:t xml:space="preserve">Комплексната оценка (КО) на офертата на участник се изчислява по следната формула: </w:t>
      </w:r>
    </w:p>
    <w:p w:rsidR="002E52CC" w:rsidRPr="00597F8A" w:rsidRDefault="002E52CC" w:rsidP="002E5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b/>
          <w:sz w:val="24"/>
          <w:szCs w:val="24"/>
          <w:lang w:val="bg-BG"/>
        </w:rPr>
        <w:t>КО = ТП + ФП</w:t>
      </w:r>
    </w:p>
    <w:p w:rsidR="002E52CC" w:rsidRPr="00597F8A" w:rsidRDefault="002E52CC" w:rsidP="002E5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sz w:val="24"/>
          <w:szCs w:val="24"/>
          <w:lang w:val="bg-BG"/>
        </w:rPr>
        <w:t>Максималната възможна стойност на КО е 100 точки!</w:t>
      </w:r>
    </w:p>
    <w:p w:rsidR="002E52CC" w:rsidRPr="00597F8A" w:rsidRDefault="002E52CC" w:rsidP="002E52C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sz w:val="24"/>
          <w:szCs w:val="24"/>
          <w:lang w:val="bg-BG"/>
        </w:rPr>
        <w:t>А) ТЕХНИЧЕСКИ ПОКАЗАТЕЛ (ТП) – Оценява се посочената организация на работа, както и начинът, по който ще бъдат изпълнени строителните работи. Офертите, които отговарят на изискванията на възложителя, се оценяват по четиристепенна скала за оценка, като в зависимост от качеството на даденото предложение, на съответния участник му се присъждат съответно 30, 35, 40 или 50 точки. В таблицата по-долу са дадени пояснения за условията, при които дадена оферта получава оценка съответно 30, 35, 40 или 50 точки.</w:t>
      </w:r>
    </w:p>
    <w:p w:rsidR="002E52CC" w:rsidRPr="00597F8A" w:rsidRDefault="002E52CC" w:rsidP="002E52C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sz w:val="24"/>
          <w:szCs w:val="24"/>
          <w:lang w:val="bg-BG"/>
        </w:rPr>
        <w:t>Включването на предложената от участника организация на работа като показател за оценка цели да се оцени ефективността при изпълнението на строителните работи и управлението на човешките ресурси, ангажирани в процеса. В този смисъл, от една страна е важно участниците да демонстрират, че при изпълнение на строителството ще осъществяват адекватен вътрешен контрол, ко</w:t>
      </w:r>
      <w:r w:rsidR="00597F8A" w:rsidRPr="00597F8A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597F8A">
        <w:rPr>
          <w:rFonts w:ascii="Times New Roman" w:hAnsi="Times New Roman" w:cs="Times New Roman"/>
          <w:sz w:val="24"/>
          <w:szCs w:val="24"/>
          <w:lang w:val="bg-BG"/>
        </w:rPr>
        <w:t xml:space="preserve">то ще осигури качествено и срочно завършване на </w:t>
      </w:r>
      <w:r w:rsidRPr="00597F8A">
        <w:rPr>
          <w:rFonts w:ascii="Times New Roman" w:hAnsi="Times New Roman" w:cs="Times New Roman"/>
          <w:sz w:val="24"/>
          <w:szCs w:val="24"/>
          <w:lang w:val="bg-BG"/>
        </w:rPr>
        <w:lastRenderedPageBreak/>
        <w:t>работата. От друга страна пък посочената последователност и взаимообвързаност между отделните строителни дейности би позволила на възложителя да добие представа за начина на изпълнение на поръчката и да оцени каква е вероятността за възникване на негативни последици спрямо социалната среда и нейните компоненти.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  <w:gridCol w:w="1134"/>
      </w:tblGrid>
      <w:tr w:rsidR="002E52CC" w:rsidRPr="00597F8A" w:rsidTr="00622E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Oценка</w:t>
            </w:r>
          </w:p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(Точки)</w:t>
            </w:r>
          </w:p>
        </w:tc>
      </w:tr>
      <w:tr w:rsidR="002E52CC" w:rsidRPr="00597F8A" w:rsidTr="00622E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-</w:t>
            </w:r>
            <w:r w:rsidRPr="00597F8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 Предложената от участника организация за изпълнението на поръчката удовлетворява минималните изисквания на възложителя</w:t>
            </w:r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, а именно:</w:t>
            </w:r>
          </w:p>
          <w:p w:rsidR="002E52CC" w:rsidRPr="00597F8A" w:rsidRDefault="002E52CC" w:rsidP="002E52CC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участникът е предложил организация за изпълнение на строителството, посочил е разпределението на задълженията и отговорностите на отделните ключови експерти, мобилизацията на предвидените техника и механизация и е представил методите за осъществяване на комуникацията и координацията с възложителя;</w:t>
            </w:r>
          </w:p>
          <w:p w:rsidR="002E52CC" w:rsidRPr="00597F8A" w:rsidRDefault="002E52CC" w:rsidP="002E52CC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участникът е представил линеен график за изпълнение на поръчката, заедно с диаграма на работната ръка, като за всяка дейност са дефинирани необходимите ресурси за нейното изпълнение.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</w:tr>
      <w:tr w:rsidR="002E52CC" w:rsidRPr="00597F8A" w:rsidTr="00622E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-</w:t>
            </w:r>
            <w:r w:rsidRPr="00597F8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 Предложената от участника организация за изпълнението на поръчката удовлетворява минималните изисквания на възложителя</w:t>
            </w:r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, а именно:</w:t>
            </w:r>
          </w:p>
          <w:p w:rsidR="002E52CC" w:rsidRPr="00597F8A" w:rsidRDefault="002E52CC" w:rsidP="002E52CC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участникът е предложил организация за изпълнение на строителството, посочил е разпределението на задълженията и отговорностите на отделните ключови експерти, мобилизацията на предвидените техника и механизация и е представил методите за осъществяване на комуникацията и координацията с възложителя;</w:t>
            </w:r>
          </w:p>
          <w:p w:rsidR="002E52CC" w:rsidRPr="00597F8A" w:rsidRDefault="002E52CC" w:rsidP="002E52CC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участникът е представил линеен график за изпълнение на поръчката, заедно с диаграма на работната ръка, като за всяка дейност са дефинирани необходимите ресурси за нейното изпълнение.</w:t>
            </w:r>
          </w:p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-  </w:t>
            </w:r>
            <w:r w:rsidRPr="00597F8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Техническото предложение надгражда минималните изисквания на възложителя, като в него е налице едно от посочените по-долу обстоятелства:</w:t>
            </w:r>
          </w:p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1. Демонстрираната последователност на отделните строителни дейности и посочената взаимообвързаност между конкретните работи при изпълнение на строителството обосновават и спомагат за навременното и качествено постигане на целените резултати. Представени са конкретни аргументи (силните и положителни страни) как предложената организация и начин на работа гарантират качественото и срочно изпълнение на поръчката;</w:t>
            </w:r>
          </w:p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 xml:space="preserve">2. Предложени са мерки за вътрешен контрол и механизми за осигуряване на качество по време на изпълнението на строителството, които обосновават и </w:t>
            </w:r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lastRenderedPageBreak/>
              <w:t>пораждат увереност в точното и навременно изпълнение на поръчката;</w:t>
            </w:r>
          </w:p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 xml:space="preserve">3. Предложени са конкретни методи и механизми, чрез които да се елиминира или минимизира </w:t>
            </w:r>
            <w:bookmarkStart w:id="0" w:name="_Hlk500938148"/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негативното проявление спрямо социалната и околна среда и нейните компоненти.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35</w:t>
            </w:r>
          </w:p>
        </w:tc>
      </w:tr>
      <w:tr w:rsidR="002E52CC" w:rsidRPr="00597F8A" w:rsidTr="00622E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lastRenderedPageBreak/>
              <w:t>-</w:t>
            </w:r>
            <w:r w:rsidRPr="00597F8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 Предложената от участника организация за изпълнението на поръчката удовлетворява минималните изисквания на възложителя</w:t>
            </w:r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, а именно:</w:t>
            </w:r>
          </w:p>
          <w:p w:rsidR="002E52CC" w:rsidRPr="00597F8A" w:rsidRDefault="002E52CC" w:rsidP="002E52CC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участникът е предложил организация за изпълнение на строителството, посочил е разпределението на задълженията и отговорностите на отделните ключови експерти, мобилизацията на предвидените техника и механизация и е представил методите за осъществяване на комуникацията и координацията с възложителя;</w:t>
            </w:r>
          </w:p>
          <w:p w:rsidR="002E52CC" w:rsidRPr="00597F8A" w:rsidRDefault="002E52CC" w:rsidP="002E52CC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участникът е представил линеен график за изпълнение на поръчката, заедно с диаграма на работната ръка, като за всяка дейност са дефинирани необходимите ресурси за нейното изпълнение.</w:t>
            </w:r>
          </w:p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-  </w:t>
            </w:r>
            <w:r w:rsidRPr="00597F8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Техническото предложение надгражда минималните изисквания на възложителя, като в него са налице две от посочените по-долу обстоятелства:</w:t>
            </w:r>
          </w:p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1. Демонстрираната последователност на отделните строителни дейности и посочената взаимообвързаност между конкретните работи при изпълнение на строителството обосновават и спомагат за навременното и качествено постигане на целените резултати. Представени са конкретни аргументи (силните и положителни страни) как предложената организация и начин на работа гарантират качественото и срочно изпълнение на поръчката;</w:t>
            </w:r>
          </w:p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2. Предложени са мерки за вътрешен контрол и механизми за осигуряване на качество по време на изпълнението на строителството, които обосновават и пораждат увереност в точното и навременно изпълнение на поръчката;</w:t>
            </w:r>
          </w:p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3. Предложени са конкретни методи и механизми, чрез които да се елиминира или минимизира негативното проявление спрямо социалната и околна среда и нейните компоненти.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40</w:t>
            </w:r>
          </w:p>
        </w:tc>
      </w:tr>
      <w:tr w:rsidR="002E52CC" w:rsidRPr="00597F8A" w:rsidTr="00622EE8">
        <w:trPr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-</w:t>
            </w:r>
            <w:r w:rsidRPr="00597F8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 Предложената от участника организация за изпълнението на поръчката удовлетворява минималните изисквания на възложителя</w:t>
            </w:r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, а именно:</w:t>
            </w:r>
          </w:p>
          <w:p w:rsidR="002E52CC" w:rsidRPr="00597F8A" w:rsidRDefault="002E52CC" w:rsidP="002E52CC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участникът е предложил организация за изпълнение на строителството, посочил е разпределението на задълженията и отговорностите на отделните ключови експерти, мобилизацията на предвидените техника и механизация и е представил методите за осъществяване на комуникацията и координацията с възложителя;</w:t>
            </w:r>
          </w:p>
          <w:p w:rsidR="002E52CC" w:rsidRPr="00597F8A" w:rsidRDefault="002E52CC" w:rsidP="002E52CC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 xml:space="preserve">участникът е представил линеен график за изпълнение на поръчката, заедно с </w:t>
            </w:r>
            <w:r w:rsidRPr="00597F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lastRenderedPageBreak/>
              <w:t>диаграма на работната ръка, като за всяка дейност са дефинирани необходимите ресурси за нейното изпълнение.</w:t>
            </w:r>
          </w:p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-  </w:t>
            </w:r>
            <w:r w:rsidRPr="00597F8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Техническото предложение надгражда минималните изисквания на възложителя, като в него е налице всяко едно от посочените по-долу обстоятелства:</w:t>
            </w:r>
          </w:p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1. Демонстрираната последователност на отделните строителни дейности и посочената взаимообвързаност между конкретните работи при изпълнение на строителството обосновават и спомагат за навременното и качествено постигане на целените резултати. Представени са конкретни аргументи (силните и положителни страни) как предложената организация и начин на работа гарантират качественото и срочно изпълнение на поръчката;</w:t>
            </w:r>
          </w:p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2. Предложени са мерки за вътрешен контрол и механизми за осигуряване на качество по време на изпълнението на строителството, които обосновават и пораждат увереност в точното и навременно изпълнение на поръчката;</w:t>
            </w:r>
          </w:p>
          <w:p w:rsidR="002E52CC" w:rsidRPr="00597F8A" w:rsidRDefault="002E52CC" w:rsidP="00622EE8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bg-BG"/>
              </w:rPr>
              <w:t>3. Предложени са конкретни методи и механизми, чрез които да се елиминира или минимизира негативното проявление спрямо социалната и околна среда и нейните компоненти.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2E52CC" w:rsidRPr="00597F8A" w:rsidRDefault="002E52CC" w:rsidP="00622EE8">
            <w:pPr>
              <w:tabs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597F8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50</w:t>
            </w:r>
          </w:p>
        </w:tc>
      </w:tr>
    </w:tbl>
    <w:p w:rsidR="002E52CC" w:rsidRPr="00597F8A" w:rsidRDefault="002E52CC" w:rsidP="002E5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Възложителят ще приеме, че съответното предложение обосновава </w:t>
      </w:r>
      <w:r w:rsidRPr="00597F8A">
        <w:rPr>
          <w:rFonts w:ascii="Times New Roman" w:hAnsi="Times New Roman" w:cs="Times New Roman"/>
          <w:i/>
          <w:sz w:val="24"/>
          <w:szCs w:val="24"/>
          <w:lang w:val="bg-BG"/>
        </w:rPr>
        <w:t>„навременното и качествено постигане на целените резултати“</w:t>
      </w:r>
      <w:r w:rsidRPr="00597F8A">
        <w:rPr>
          <w:rFonts w:ascii="Times New Roman" w:hAnsi="Times New Roman" w:cs="Times New Roman"/>
          <w:sz w:val="24"/>
          <w:szCs w:val="24"/>
          <w:lang w:val="bg-BG"/>
        </w:rPr>
        <w:t xml:space="preserve">, съответно гарантира </w:t>
      </w:r>
      <w:r w:rsidRPr="00597F8A">
        <w:rPr>
          <w:rFonts w:ascii="Times New Roman" w:hAnsi="Times New Roman" w:cs="Times New Roman"/>
          <w:i/>
          <w:sz w:val="24"/>
          <w:szCs w:val="24"/>
          <w:lang w:val="bg-BG"/>
        </w:rPr>
        <w:t>„качественото и срочно изпълнение на поръчката“</w:t>
      </w:r>
      <w:r w:rsidRPr="00597F8A">
        <w:rPr>
          <w:rFonts w:ascii="Times New Roman" w:hAnsi="Times New Roman" w:cs="Times New Roman"/>
          <w:sz w:val="24"/>
          <w:szCs w:val="24"/>
          <w:lang w:val="bg-BG"/>
        </w:rPr>
        <w:t>, когато предложената последователност на отделните строителни дейности и посочената взаимообвързаност между конкретните работи, съответно организация и начин на работа, отчитат изискванията на възложителя, както и спецификата на обекта и отговарят на конкретните изисквания от техническите спецификации и нормативните разпоредби, приложими към изпълнението на предмета на поръчката.</w:t>
      </w:r>
    </w:p>
    <w:p w:rsidR="002E52CC" w:rsidRPr="00597F8A" w:rsidRDefault="002E52CC" w:rsidP="002E5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sz w:val="24"/>
          <w:szCs w:val="24"/>
          <w:lang w:val="bg-BG"/>
        </w:rPr>
        <w:t xml:space="preserve">За целите на настоящата методика </w:t>
      </w:r>
      <w:r w:rsidRPr="00597F8A">
        <w:rPr>
          <w:rFonts w:ascii="Times New Roman" w:hAnsi="Times New Roman" w:cs="Times New Roman"/>
          <w:i/>
          <w:sz w:val="24"/>
          <w:szCs w:val="24"/>
          <w:lang w:val="bg-BG"/>
        </w:rPr>
        <w:t>„обосновава“</w:t>
      </w:r>
      <w:r w:rsidRPr="00597F8A">
        <w:rPr>
          <w:rFonts w:ascii="Times New Roman" w:hAnsi="Times New Roman" w:cs="Times New Roman"/>
          <w:sz w:val="24"/>
          <w:szCs w:val="24"/>
          <w:lang w:val="bg-BG"/>
        </w:rPr>
        <w:t xml:space="preserve"> означава обяснение за приложимостта и полезността на предложените дейности/мерки при изпълнението на поръчката.</w:t>
      </w:r>
    </w:p>
    <w:p w:rsidR="002E52CC" w:rsidRPr="00597F8A" w:rsidRDefault="002E52CC" w:rsidP="002E5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sz w:val="24"/>
          <w:szCs w:val="24"/>
          <w:lang w:val="bg-BG"/>
        </w:rPr>
        <w:t xml:space="preserve">Под </w:t>
      </w:r>
      <w:r w:rsidRPr="00597F8A">
        <w:rPr>
          <w:rFonts w:ascii="Times New Roman" w:hAnsi="Times New Roman" w:cs="Times New Roman"/>
          <w:i/>
          <w:sz w:val="24"/>
          <w:szCs w:val="24"/>
          <w:lang w:val="bg-BG"/>
        </w:rPr>
        <w:t>„конкретно“</w:t>
      </w:r>
      <w:r w:rsidRPr="00597F8A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се разбира описание, което не се ограничава единствено до схематично изброяване на силните и положителни страни на предложената организация и начин на работа, а са добавени пояснения, касаещи връзката между предвидените отделни строителни дейности и мерки при изпълнение на поръчката и целеният краен резултат.</w:t>
      </w:r>
    </w:p>
    <w:p w:rsidR="002E52CC" w:rsidRPr="00597F8A" w:rsidRDefault="002E52CC" w:rsidP="002E5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sz w:val="24"/>
          <w:szCs w:val="24"/>
          <w:lang w:val="bg-BG"/>
        </w:rPr>
        <w:t xml:space="preserve">Б) ФИНАНСОВ ПОКАЗАТЕЛ (ФП) – Оценява се предложена от участника обща крайна цена за изпълнение на поръчката. Максимално възможната оценка е 50 точки, като оценката по показателя се изчислява по формулата: </w:t>
      </w:r>
      <w:r w:rsidRPr="00597F8A">
        <w:rPr>
          <w:rFonts w:ascii="Times New Roman" w:hAnsi="Times New Roman" w:cs="Times New Roman"/>
          <w:b/>
          <w:sz w:val="24"/>
          <w:szCs w:val="24"/>
          <w:lang w:val="bg-BG"/>
        </w:rPr>
        <w:t>ФП = (Цmin / Цi) х 50</w:t>
      </w:r>
      <w:r w:rsidRPr="00597F8A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2E52CC" w:rsidRPr="00597F8A" w:rsidRDefault="002E52CC" w:rsidP="002E5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Pr="00597F8A">
        <w:rPr>
          <w:rFonts w:ascii="Times New Roman" w:hAnsi="Times New Roman" w:cs="Times New Roman"/>
          <w:b/>
          <w:sz w:val="24"/>
          <w:szCs w:val="24"/>
          <w:lang w:val="bg-BG"/>
        </w:rPr>
        <w:t>Цmin</w:t>
      </w:r>
      <w:r w:rsidRPr="00597F8A">
        <w:rPr>
          <w:rFonts w:ascii="Times New Roman" w:hAnsi="Times New Roman" w:cs="Times New Roman"/>
          <w:sz w:val="24"/>
          <w:szCs w:val="24"/>
          <w:lang w:val="bg-BG"/>
        </w:rPr>
        <w:t xml:space="preserve"> е най-ниската предложена от Участник цена за изпълнение на поръчката, формирана от сборът на предложената цена за изпълнение на СМР;</w:t>
      </w:r>
    </w:p>
    <w:p w:rsidR="002E52CC" w:rsidRPr="00597F8A" w:rsidRDefault="002E52CC" w:rsidP="002E52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b/>
          <w:sz w:val="24"/>
          <w:szCs w:val="24"/>
          <w:lang w:val="bg-BG"/>
        </w:rPr>
        <w:t>Цi</w:t>
      </w:r>
      <w:r w:rsidRPr="00597F8A">
        <w:rPr>
          <w:rFonts w:ascii="Times New Roman" w:hAnsi="Times New Roman" w:cs="Times New Roman"/>
          <w:sz w:val="24"/>
          <w:szCs w:val="24"/>
          <w:lang w:val="bg-BG"/>
        </w:rPr>
        <w:t xml:space="preserve"> е предложената от Участник(i) цена за изпълнение на поръчката, формирана от сборът на предложената цена за изпълнение на СМР.</w:t>
      </w:r>
    </w:p>
    <w:p w:rsidR="00C10E46" w:rsidRPr="00597F8A" w:rsidRDefault="002E52CC" w:rsidP="00597F8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97F8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От участие в процедурата ще се отстранява участник, предложил цена за изпълнение по-висока от определената от възложителя прогнозна стойност за съответната дейност.</w:t>
      </w:r>
      <w:r w:rsidR="00597F8A" w:rsidRPr="00597F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sectPr w:rsidR="00C10E46" w:rsidRPr="00597F8A" w:rsidSect="00597F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0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FC" w:rsidRDefault="001436FC" w:rsidP="00182991">
      <w:pPr>
        <w:spacing w:after="0" w:line="240" w:lineRule="auto"/>
      </w:pPr>
      <w:r>
        <w:separator/>
      </w:r>
    </w:p>
  </w:endnote>
  <w:endnote w:type="continuationSeparator" w:id="0">
    <w:p w:rsidR="001436FC" w:rsidRDefault="001436FC" w:rsidP="001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83" w:rsidRDefault="006653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868999"/>
      <w:docPartObj>
        <w:docPartGallery w:val="Page Numbers (Bottom of Page)"/>
        <w:docPartUnique/>
      </w:docPartObj>
    </w:sdtPr>
    <w:sdtEndPr/>
    <w:sdtContent>
      <w:p w:rsidR="005017E1" w:rsidRDefault="005017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383" w:rsidRPr="00665383">
          <w:rPr>
            <w:noProof/>
            <w:lang w:val="bg-BG"/>
          </w:rPr>
          <w:t>1</w:t>
        </w:r>
        <w:r>
          <w:fldChar w:fldCharType="end"/>
        </w:r>
      </w:p>
    </w:sdtContent>
  </w:sdt>
  <w:p w:rsidR="00F90C41" w:rsidRPr="005017E1" w:rsidRDefault="00F90C41" w:rsidP="005017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83" w:rsidRDefault="006653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FC" w:rsidRDefault="001436FC" w:rsidP="00182991">
      <w:pPr>
        <w:spacing w:after="0" w:line="240" w:lineRule="auto"/>
      </w:pPr>
      <w:r>
        <w:separator/>
      </w:r>
    </w:p>
  </w:footnote>
  <w:footnote w:type="continuationSeparator" w:id="0">
    <w:p w:rsidR="001436FC" w:rsidRDefault="001436FC" w:rsidP="0018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83" w:rsidRDefault="006653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88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859"/>
      <w:gridCol w:w="5080"/>
      <w:gridCol w:w="1901"/>
    </w:tblGrid>
    <w:tr w:rsidR="00F90C41" w:rsidRPr="008225D7" w:rsidTr="000E516F">
      <w:trPr>
        <w:trHeight w:val="848"/>
        <w:jc w:val="center"/>
      </w:trPr>
      <w:tc>
        <w:tcPr>
          <w:tcW w:w="1859" w:type="dxa"/>
        </w:tcPr>
        <w:tbl>
          <w:tblPr>
            <w:tblW w:w="11013" w:type="dxa"/>
            <w:tblLayout w:type="fixed"/>
            <w:tblLook w:val="04A0" w:firstRow="1" w:lastRow="0" w:firstColumn="1" w:lastColumn="0" w:noHBand="0" w:noVBand="1"/>
          </w:tblPr>
          <w:tblGrid>
            <w:gridCol w:w="2490"/>
            <w:gridCol w:w="6829"/>
            <w:gridCol w:w="1694"/>
          </w:tblGrid>
          <w:tr w:rsidR="004B1FAA" w:rsidRPr="004B1FAA" w:rsidTr="00033A70">
            <w:trPr>
              <w:trHeight w:val="1547"/>
            </w:trPr>
            <w:tc>
              <w:tcPr>
                <w:tcW w:w="20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1FAA" w:rsidRPr="004B1FAA" w:rsidRDefault="000E516F" w:rsidP="004B1F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6"/>
                    <w:szCs w:val="6"/>
                    <w:lang w:val="bg-BG" w:eastAsia="bg-BG"/>
                  </w:rPr>
                </w:pPr>
                <w:bookmarkStart w:id="1" w:name="_GoBack"/>
                <w:r w:rsidRPr="004B1FA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bg-BG" w:eastAsia="bg-BG"/>
                  </w:rPr>
                  <w:drawing>
                    <wp:anchor distT="0" distB="0" distL="114300" distR="114300" simplePos="0" relativeHeight="251660288" behindDoc="0" locked="0" layoutInCell="1" allowOverlap="1" wp14:anchorId="73B2D745" wp14:editId="2EF95A3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172085</wp:posOffset>
                      </wp:positionV>
                      <wp:extent cx="921385" cy="719455"/>
                      <wp:effectExtent l="0" t="0" r="0" b="4445"/>
                      <wp:wrapSquare wrapText="bothSides"/>
                      <wp:docPr id="4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U_logo_BG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">
                                        <a14:imgEffect>
                                          <a14:saturation sat="4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1385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4B1FAA" w:rsidRPr="004B1FAA" w:rsidRDefault="004B1FAA" w:rsidP="00E43EBB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bg-BG" w:eastAsia="bg-BG"/>
                  </w:rPr>
                </w:pPr>
              </w:p>
            </w:tc>
            <w:tc>
              <w:tcPr>
                <w:tcW w:w="571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1FAA" w:rsidRPr="004B1FAA" w:rsidRDefault="004B1FAA" w:rsidP="004B1F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bg-BG" w:eastAsia="bg-BG"/>
                  </w:rPr>
                </w:pPr>
              </w:p>
              <w:p w:rsidR="004B1FAA" w:rsidRPr="004B1FAA" w:rsidRDefault="004B1FAA" w:rsidP="004B1FA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bg-BG" w:eastAsia="bg-BG"/>
                  </w:rPr>
                </w:pPr>
              </w:p>
              <w:p w:rsidR="004B1FAA" w:rsidRPr="004B1FAA" w:rsidRDefault="004B1FAA" w:rsidP="004B1FA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bg-BG" w:eastAsia="bg-BG"/>
                  </w:rPr>
                </w:pPr>
              </w:p>
              <w:p w:rsidR="004B1FAA" w:rsidRPr="004B1FAA" w:rsidRDefault="004B1FAA" w:rsidP="004B1FA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6"/>
                    <w:szCs w:val="6"/>
                    <w:lang w:val="bg-BG" w:eastAsia="bg-BG"/>
                  </w:rPr>
                </w:pPr>
              </w:p>
              <w:p w:rsidR="004B1FAA" w:rsidRPr="004B1FAA" w:rsidRDefault="004B1FAA" w:rsidP="004B1F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ru-RU" w:eastAsia="bg-BG"/>
                  </w:rPr>
                </w:pPr>
                <w:r w:rsidRPr="004B1FAA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ru-RU" w:eastAsia="bg-BG"/>
                  </w:rPr>
                  <w:t>ПРОГРАМА ЗА РАЗВИТИЕ НА СЕЛСКИТЕ РАЙОНИ 2014-2020</w:t>
                </w:r>
              </w:p>
              <w:p w:rsidR="004B1FAA" w:rsidRPr="004B1FAA" w:rsidRDefault="004B1FAA" w:rsidP="004B1F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ru-RU" w:eastAsia="bg-BG"/>
                  </w:rPr>
                </w:pPr>
                <w:r w:rsidRPr="004B1FAA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ru-RU" w:eastAsia="bg-BG"/>
                  </w:rPr>
                  <w:t>ЕВРОПЕЙСКИ ЗЕМЕДЕЛСКИ ФОНД ЗА РАЗВИТИЕ НА СЕЛСКИТЕ РАЙОНИ:</w:t>
                </w:r>
              </w:p>
              <w:p w:rsidR="004B1FAA" w:rsidRPr="004B1FAA" w:rsidRDefault="004B1FAA" w:rsidP="004B1FA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bg-BG" w:eastAsia="bg-BG"/>
                  </w:rPr>
                </w:pPr>
                <w:r w:rsidRPr="004B1FAA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ru-RU" w:eastAsia="bg-BG"/>
                  </w:rPr>
                  <w:t>„ЕВРОПА ИНВЕСТИРА В СЕЛСКИТЕ РАЙОНИ“</w:t>
                </w:r>
              </w:p>
            </w:tc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B1FAA" w:rsidRPr="004B1FAA" w:rsidRDefault="004B1FAA" w:rsidP="004B1FA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bg-BG" w:eastAsia="bg-BG"/>
                  </w:rPr>
                </w:pPr>
                <w:r w:rsidRPr="004B1FA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bg-BG" w:eastAsia="bg-BG"/>
                  </w:rPr>
                  <w:drawing>
                    <wp:inline distT="0" distB="0" distL="0" distR="0" wp14:anchorId="2F06DC67" wp14:editId="35422EE4">
                      <wp:extent cx="874800" cy="720000"/>
                      <wp:effectExtent l="0" t="0" r="1905" b="4445"/>
                      <wp:docPr id="6" name="Picture 12" descr="изтеглен файл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изтеглен файл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48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90C41" w:rsidRPr="008225D7" w:rsidRDefault="00F90C41" w:rsidP="00B91A4D">
          <w:pPr>
            <w:jc w:val="center"/>
            <w:rPr>
              <w:noProof/>
            </w:rPr>
          </w:pPr>
        </w:p>
      </w:tc>
      <w:tc>
        <w:tcPr>
          <w:tcW w:w="5080" w:type="dxa"/>
          <w:vAlign w:val="center"/>
        </w:tcPr>
        <w:p w:rsidR="000E516F" w:rsidRDefault="000E516F" w:rsidP="000E516F">
          <w:pPr>
            <w:tabs>
              <w:tab w:val="center" w:pos="4843"/>
              <w:tab w:val="right" w:pos="9072"/>
            </w:tabs>
            <w:jc w:val="center"/>
            <w:rPr>
              <w:rFonts w:asciiTheme="minorHAnsi" w:eastAsia="Times New Roman" w:hAnsiTheme="minorHAnsi" w:cstheme="minorHAnsi"/>
              <w:sz w:val="16"/>
              <w:szCs w:val="16"/>
              <w:lang w:val="ru-RU" w:eastAsia="bg-BG"/>
            </w:rPr>
          </w:pPr>
          <w:r w:rsidRPr="004B1FAA">
            <w:rPr>
              <w:rFonts w:ascii="Times New Roman" w:eastAsia="Times New Roman" w:hAnsi="Times New Roman"/>
              <w:noProof/>
              <w:sz w:val="24"/>
              <w:szCs w:val="24"/>
              <w:lang w:val="bg-BG" w:eastAsia="bg-BG"/>
            </w:rPr>
            <w:drawing>
              <wp:anchor distT="0" distB="0" distL="114300" distR="114300" simplePos="0" relativeHeight="251659264" behindDoc="0" locked="0" layoutInCell="1" allowOverlap="1" wp14:anchorId="470DA1A4" wp14:editId="70FEEEFC">
                <wp:simplePos x="0" y="0"/>
                <wp:positionH relativeFrom="column">
                  <wp:posOffset>1129665</wp:posOffset>
                </wp:positionH>
                <wp:positionV relativeFrom="paragraph">
                  <wp:posOffset>102235</wp:posOffset>
                </wp:positionV>
                <wp:extent cx="905510" cy="638175"/>
                <wp:effectExtent l="0" t="0" r="8890" b="9525"/>
                <wp:wrapNone/>
                <wp:docPr id="5" name="Картина 5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E516F" w:rsidRDefault="000E516F" w:rsidP="000E516F">
          <w:pPr>
            <w:tabs>
              <w:tab w:val="center" w:pos="4843"/>
              <w:tab w:val="right" w:pos="9072"/>
            </w:tabs>
            <w:jc w:val="center"/>
            <w:rPr>
              <w:rFonts w:asciiTheme="minorHAnsi" w:eastAsia="Times New Roman" w:hAnsiTheme="minorHAnsi" w:cstheme="minorHAnsi"/>
              <w:sz w:val="16"/>
              <w:szCs w:val="16"/>
              <w:lang w:val="ru-RU" w:eastAsia="bg-BG"/>
            </w:rPr>
          </w:pPr>
        </w:p>
        <w:p w:rsidR="000E516F" w:rsidRDefault="000E516F" w:rsidP="000E516F">
          <w:pPr>
            <w:tabs>
              <w:tab w:val="center" w:pos="4843"/>
              <w:tab w:val="right" w:pos="9072"/>
            </w:tabs>
            <w:jc w:val="center"/>
            <w:rPr>
              <w:rFonts w:asciiTheme="minorHAnsi" w:eastAsia="Times New Roman" w:hAnsiTheme="minorHAnsi" w:cstheme="minorHAnsi"/>
              <w:sz w:val="16"/>
              <w:szCs w:val="16"/>
              <w:lang w:val="ru-RU" w:eastAsia="bg-BG"/>
            </w:rPr>
          </w:pPr>
        </w:p>
        <w:p w:rsidR="000E516F" w:rsidRDefault="000E516F" w:rsidP="000E516F">
          <w:pPr>
            <w:tabs>
              <w:tab w:val="center" w:pos="4843"/>
              <w:tab w:val="right" w:pos="9072"/>
            </w:tabs>
            <w:jc w:val="center"/>
            <w:rPr>
              <w:rFonts w:asciiTheme="minorHAnsi" w:eastAsia="Times New Roman" w:hAnsiTheme="minorHAnsi" w:cstheme="minorHAnsi"/>
              <w:sz w:val="16"/>
              <w:szCs w:val="16"/>
              <w:lang w:val="ru-RU" w:eastAsia="bg-BG"/>
            </w:rPr>
          </w:pPr>
        </w:p>
        <w:p w:rsidR="000E516F" w:rsidRDefault="000E516F" w:rsidP="000E516F">
          <w:pPr>
            <w:tabs>
              <w:tab w:val="center" w:pos="4843"/>
              <w:tab w:val="right" w:pos="9072"/>
            </w:tabs>
            <w:jc w:val="center"/>
            <w:rPr>
              <w:rFonts w:asciiTheme="minorHAnsi" w:eastAsia="Times New Roman" w:hAnsiTheme="minorHAnsi" w:cstheme="minorHAnsi"/>
              <w:sz w:val="16"/>
              <w:szCs w:val="16"/>
              <w:lang w:val="ru-RU" w:eastAsia="bg-BG"/>
            </w:rPr>
          </w:pPr>
        </w:p>
        <w:p w:rsidR="000E516F" w:rsidRDefault="000E516F" w:rsidP="000E516F">
          <w:pPr>
            <w:tabs>
              <w:tab w:val="center" w:pos="4843"/>
              <w:tab w:val="right" w:pos="9072"/>
            </w:tabs>
            <w:jc w:val="center"/>
            <w:rPr>
              <w:rFonts w:asciiTheme="minorHAnsi" w:eastAsia="Times New Roman" w:hAnsiTheme="minorHAnsi" w:cstheme="minorHAnsi"/>
              <w:sz w:val="16"/>
              <w:szCs w:val="16"/>
              <w:lang w:val="ru-RU" w:eastAsia="bg-BG"/>
            </w:rPr>
          </w:pPr>
        </w:p>
        <w:p w:rsidR="000E516F" w:rsidRDefault="000E516F" w:rsidP="000E516F">
          <w:pPr>
            <w:tabs>
              <w:tab w:val="center" w:pos="4843"/>
              <w:tab w:val="right" w:pos="9072"/>
            </w:tabs>
            <w:jc w:val="center"/>
            <w:rPr>
              <w:rFonts w:asciiTheme="minorHAnsi" w:eastAsia="Times New Roman" w:hAnsiTheme="minorHAnsi" w:cstheme="minorHAnsi"/>
              <w:sz w:val="16"/>
              <w:szCs w:val="16"/>
              <w:lang w:val="ru-RU" w:eastAsia="bg-BG"/>
            </w:rPr>
          </w:pPr>
        </w:p>
        <w:p w:rsidR="000E516F" w:rsidRPr="00DB17DA" w:rsidRDefault="000E516F" w:rsidP="000E516F">
          <w:pPr>
            <w:tabs>
              <w:tab w:val="center" w:pos="4843"/>
              <w:tab w:val="right" w:pos="9072"/>
            </w:tabs>
            <w:jc w:val="center"/>
            <w:rPr>
              <w:rFonts w:asciiTheme="minorHAnsi" w:eastAsia="Times New Roman" w:hAnsiTheme="minorHAnsi" w:cstheme="minorHAnsi"/>
              <w:sz w:val="16"/>
              <w:szCs w:val="16"/>
              <w:lang w:val="ru-RU" w:eastAsia="bg-BG"/>
            </w:rPr>
          </w:pPr>
          <w:r w:rsidRPr="00DB17DA">
            <w:rPr>
              <w:rFonts w:asciiTheme="minorHAnsi" w:eastAsia="Times New Roman" w:hAnsiTheme="minorHAnsi" w:cstheme="minorHAnsi"/>
              <w:sz w:val="16"/>
              <w:szCs w:val="16"/>
              <w:lang w:val="ru-RU" w:eastAsia="bg-BG"/>
            </w:rPr>
            <w:t xml:space="preserve"> ПРОГРАМА ЗА РАЗВИТИЕ НА СЕЛСКИТЕ РАЙОНИ 2014-2020</w:t>
          </w:r>
        </w:p>
        <w:p w:rsidR="000E516F" w:rsidRPr="00DB17DA" w:rsidRDefault="000E516F" w:rsidP="000E516F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="Times New Roman" w:hAnsiTheme="minorHAnsi" w:cstheme="minorHAnsi"/>
              <w:sz w:val="16"/>
              <w:szCs w:val="16"/>
              <w:lang w:val="ru-RU" w:eastAsia="bg-BG"/>
            </w:rPr>
          </w:pPr>
          <w:r w:rsidRPr="00DB17DA">
            <w:rPr>
              <w:rFonts w:asciiTheme="minorHAnsi" w:eastAsia="Times New Roman" w:hAnsiTheme="minorHAnsi" w:cstheme="minorHAnsi"/>
              <w:sz w:val="16"/>
              <w:szCs w:val="16"/>
              <w:lang w:val="ru-RU" w:eastAsia="bg-BG"/>
            </w:rPr>
            <w:t>ЕВРОПЕЙСКИ ЗЕМЕДЕЛСКИ ФОНД ЗА РАЗВИТИЕ НА СЕЛСКИТЕ РАЙОНИ:</w:t>
          </w:r>
        </w:p>
        <w:p w:rsidR="00F90C41" w:rsidRPr="000E516F" w:rsidRDefault="000E516F" w:rsidP="000E516F">
          <w:pPr>
            <w:tabs>
              <w:tab w:val="center" w:pos="4843"/>
              <w:tab w:val="right" w:pos="9072"/>
            </w:tabs>
            <w:jc w:val="center"/>
            <w:rPr>
              <w:rFonts w:asciiTheme="minorHAnsi" w:eastAsia="Times New Roman" w:hAnsiTheme="minorHAnsi" w:cstheme="minorHAnsi"/>
              <w:sz w:val="16"/>
              <w:szCs w:val="16"/>
              <w:lang w:val="ru-RU" w:eastAsia="bg-BG"/>
            </w:rPr>
          </w:pPr>
          <w:r w:rsidRPr="00DB17DA">
            <w:rPr>
              <w:rFonts w:asciiTheme="minorHAnsi" w:eastAsia="Times New Roman" w:hAnsiTheme="minorHAnsi" w:cstheme="minorHAnsi"/>
              <w:sz w:val="16"/>
              <w:szCs w:val="16"/>
              <w:lang w:val="ru-RU" w:eastAsia="bg-BG"/>
            </w:rPr>
            <w:t>„ЕВРОПА ИНВЕСТИРА В СЕЛСКИТЕ РАЙОНИ“</w:t>
          </w:r>
        </w:p>
      </w:tc>
      <w:tc>
        <w:tcPr>
          <w:tcW w:w="1901" w:type="dxa"/>
          <w:vAlign w:val="center"/>
        </w:tcPr>
        <w:p w:rsidR="00F90C41" w:rsidRPr="00E43EBB" w:rsidRDefault="0051720C" w:rsidP="000E516F">
          <w:pPr>
            <w:rPr>
              <w:lang w:val="bg-BG"/>
            </w:rPr>
          </w:pPr>
          <w:r w:rsidRPr="0051720C">
            <w:rPr>
              <w:rFonts w:ascii="Times New Roman" w:eastAsia="Times New Roman" w:hAnsi="Times New Roman"/>
              <w:noProof/>
              <w:sz w:val="24"/>
              <w:szCs w:val="24"/>
              <w:lang w:val="bg-BG" w:eastAsia="bg-BG"/>
            </w:rPr>
            <w:drawing>
              <wp:anchor distT="0" distB="0" distL="114300" distR="114300" simplePos="0" relativeHeight="251661312" behindDoc="0" locked="0" layoutInCell="1" allowOverlap="1" wp14:anchorId="7F2334A7" wp14:editId="04A7D54B">
                <wp:simplePos x="0" y="0"/>
                <wp:positionH relativeFrom="column">
                  <wp:posOffset>144780</wp:posOffset>
                </wp:positionH>
                <wp:positionV relativeFrom="paragraph">
                  <wp:posOffset>-946785</wp:posOffset>
                </wp:positionV>
                <wp:extent cx="874395" cy="719455"/>
                <wp:effectExtent l="0" t="0" r="1905" b="4445"/>
                <wp:wrapSquare wrapText="bothSides"/>
                <wp:docPr id="7" name="Picture 12" descr="изтеглен файл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изтеглен файл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</w:tbl>
  <w:p w:rsidR="006A0342" w:rsidRPr="00F90C41" w:rsidRDefault="006A0342">
    <w:pPr>
      <w:pStyle w:val="a3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83" w:rsidRDefault="006653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04E"/>
    <w:multiLevelType w:val="hybridMultilevel"/>
    <w:tmpl w:val="514E791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3057DF"/>
    <w:multiLevelType w:val="hybridMultilevel"/>
    <w:tmpl w:val="9F20253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17D78"/>
    <w:multiLevelType w:val="hybridMultilevel"/>
    <w:tmpl w:val="8B7A30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861453"/>
    <w:multiLevelType w:val="multilevel"/>
    <w:tmpl w:val="CE06543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53AE"/>
    <w:multiLevelType w:val="hybridMultilevel"/>
    <w:tmpl w:val="EDD2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45A37"/>
    <w:multiLevelType w:val="multilevel"/>
    <w:tmpl w:val="C9F07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6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235D71D5"/>
    <w:multiLevelType w:val="multilevel"/>
    <w:tmpl w:val="6D6432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C1C27"/>
    <w:multiLevelType w:val="hybridMultilevel"/>
    <w:tmpl w:val="8278C96E"/>
    <w:lvl w:ilvl="0" w:tplc="DBA4C4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65A26"/>
    <w:multiLevelType w:val="hybridMultilevel"/>
    <w:tmpl w:val="060E9F64"/>
    <w:lvl w:ilvl="0" w:tplc="16868F5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E3720"/>
    <w:multiLevelType w:val="multilevel"/>
    <w:tmpl w:val="FCE48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2EF7D2A"/>
    <w:multiLevelType w:val="hybridMultilevel"/>
    <w:tmpl w:val="38627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27A94"/>
    <w:multiLevelType w:val="hybridMultilevel"/>
    <w:tmpl w:val="FB1AC812"/>
    <w:lvl w:ilvl="0" w:tplc="883035C4">
      <w:start w:val="1"/>
      <w:numFmt w:val="bullet"/>
      <w:suff w:val="space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1258F"/>
    <w:multiLevelType w:val="multilevel"/>
    <w:tmpl w:val="B6CC5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C2215C"/>
    <w:multiLevelType w:val="multilevel"/>
    <w:tmpl w:val="0B20423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9">
    <w:nsid w:val="69930D55"/>
    <w:multiLevelType w:val="hybridMultilevel"/>
    <w:tmpl w:val="43384556"/>
    <w:lvl w:ilvl="0" w:tplc="25604C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C3678B"/>
    <w:multiLevelType w:val="hybridMultilevel"/>
    <w:tmpl w:val="0E482C1C"/>
    <w:lvl w:ilvl="0" w:tplc="73668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7F4227"/>
    <w:multiLevelType w:val="hybridMultilevel"/>
    <w:tmpl w:val="274014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3"/>
  </w:num>
  <w:num w:numId="11">
    <w:abstractNumId w:val="24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22"/>
  </w:num>
  <w:num w:numId="17">
    <w:abstractNumId w:val="17"/>
  </w:num>
  <w:num w:numId="18">
    <w:abstractNumId w:val="4"/>
  </w:num>
  <w:num w:numId="19">
    <w:abstractNumId w:val="21"/>
  </w:num>
  <w:num w:numId="20">
    <w:abstractNumId w:val="18"/>
  </w:num>
  <w:num w:numId="21">
    <w:abstractNumId w:val="19"/>
  </w:num>
  <w:num w:numId="22">
    <w:abstractNumId w:val="1"/>
  </w:num>
  <w:num w:numId="23">
    <w:abstractNumId w:val="5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1"/>
    <w:rsid w:val="00000E91"/>
    <w:rsid w:val="000030DA"/>
    <w:rsid w:val="00006437"/>
    <w:rsid w:val="000074E8"/>
    <w:rsid w:val="000125CA"/>
    <w:rsid w:val="00013504"/>
    <w:rsid w:val="000218D0"/>
    <w:rsid w:val="000258AB"/>
    <w:rsid w:val="000266CC"/>
    <w:rsid w:val="00031E92"/>
    <w:rsid w:val="00032025"/>
    <w:rsid w:val="00034628"/>
    <w:rsid w:val="00035E78"/>
    <w:rsid w:val="00064604"/>
    <w:rsid w:val="0008230E"/>
    <w:rsid w:val="00082E80"/>
    <w:rsid w:val="00087608"/>
    <w:rsid w:val="00093D6B"/>
    <w:rsid w:val="000A7DEB"/>
    <w:rsid w:val="000B6840"/>
    <w:rsid w:val="000B6BEE"/>
    <w:rsid w:val="000C22EE"/>
    <w:rsid w:val="000C44A1"/>
    <w:rsid w:val="000C5A32"/>
    <w:rsid w:val="000D7826"/>
    <w:rsid w:val="000E516F"/>
    <w:rsid w:val="000F2E2A"/>
    <w:rsid w:val="000F43E6"/>
    <w:rsid w:val="000F78BD"/>
    <w:rsid w:val="0010003A"/>
    <w:rsid w:val="001061FF"/>
    <w:rsid w:val="00110122"/>
    <w:rsid w:val="00120175"/>
    <w:rsid w:val="00125176"/>
    <w:rsid w:val="00133A04"/>
    <w:rsid w:val="0013634B"/>
    <w:rsid w:val="001436FC"/>
    <w:rsid w:val="00144CDB"/>
    <w:rsid w:val="001477B5"/>
    <w:rsid w:val="00147997"/>
    <w:rsid w:val="00154250"/>
    <w:rsid w:val="001543A4"/>
    <w:rsid w:val="00167D08"/>
    <w:rsid w:val="00174030"/>
    <w:rsid w:val="00180E88"/>
    <w:rsid w:val="00182991"/>
    <w:rsid w:val="001955C3"/>
    <w:rsid w:val="001A370D"/>
    <w:rsid w:val="001A62F5"/>
    <w:rsid w:val="001B1DF6"/>
    <w:rsid w:val="001B498A"/>
    <w:rsid w:val="001D79D9"/>
    <w:rsid w:val="001E07F0"/>
    <w:rsid w:val="001E15B8"/>
    <w:rsid w:val="001F3BC6"/>
    <w:rsid w:val="00201DA6"/>
    <w:rsid w:val="00204372"/>
    <w:rsid w:val="00205C04"/>
    <w:rsid w:val="00210D24"/>
    <w:rsid w:val="002125F1"/>
    <w:rsid w:val="00223392"/>
    <w:rsid w:val="0022589A"/>
    <w:rsid w:val="00247BFC"/>
    <w:rsid w:val="00252CE9"/>
    <w:rsid w:val="002619CF"/>
    <w:rsid w:val="00270058"/>
    <w:rsid w:val="00273CE9"/>
    <w:rsid w:val="00281431"/>
    <w:rsid w:val="002816E3"/>
    <w:rsid w:val="0028177F"/>
    <w:rsid w:val="00287D49"/>
    <w:rsid w:val="002906F4"/>
    <w:rsid w:val="002A5537"/>
    <w:rsid w:val="002B3C8D"/>
    <w:rsid w:val="002B699C"/>
    <w:rsid w:val="002C265C"/>
    <w:rsid w:val="002C3F95"/>
    <w:rsid w:val="002D2CB2"/>
    <w:rsid w:val="002E52CC"/>
    <w:rsid w:val="002F6277"/>
    <w:rsid w:val="002F6CAD"/>
    <w:rsid w:val="00302F09"/>
    <w:rsid w:val="00305258"/>
    <w:rsid w:val="003103AD"/>
    <w:rsid w:val="00321552"/>
    <w:rsid w:val="0033011B"/>
    <w:rsid w:val="00335299"/>
    <w:rsid w:val="00335424"/>
    <w:rsid w:val="0033697D"/>
    <w:rsid w:val="003371A1"/>
    <w:rsid w:val="00337CF8"/>
    <w:rsid w:val="00340024"/>
    <w:rsid w:val="00355D6E"/>
    <w:rsid w:val="00361C73"/>
    <w:rsid w:val="003655B5"/>
    <w:rsid w:val="00380146"/>
    <w:rsid w:val="00385648"/>
    <w:rsid w:val="003918D5"/>
    <w:rsid w:val="003A53BA"/>
    <w:rsid w:val="003C4D31"/>
    <w:rsid w:val="003C5964"/>
    <w:rsid w:val="003D4449"/>
    <w:rsid w:val="003E4AAF"/>
    <w:rsid w:val="003E5F2B"/>
    <w:rsid w:val="00411955"/>
    <w:rsid w:val="004156BC"/>
    <w:rsid w:val="00422B2D"/>
    <w:rsid w:val="00437769"/>
    <w:rsid w:val="00452C68"/>
    <w:rsid w:val="00465C06"/>
    <w:rsid w:val="00470FC4"/>
    <w:rsid w:val="00471BB7"/>
    <w:rsid w:val="004840EA"/>
    <w:rsid w:val="0049316A"/>
    <w:rsid w:val="00496F75"/>
    <w:rsid w:val="004B1FAA"/>
    <w:rsid w:val="004B2600"/>
    <w:rsid w:val="004D0B06"/>
    <w:rsid w:val="004D1BF4"/>
    <w:rsid w:val="004E44DD"/>
    <w:rsid w:val="004F01D6"/>
    <w:rsid w:val="004F1E00"/>
    <w:rsid w:val="004F2BF9"/>
    <w:rsid w:val="004F5167"/>
    <w:rsid w:val="004F741C"/>
    <w:rsid w:val="005017E1"/>
    <w:rsid w:val="00505DBE"/>
    <w:rsid w:val="00507BBE"/>
    <w:rsid w:val="00512330"/>
    <w:rsid w:val="005136B5"/>
    <w:rsid w:val="0051720C"/>
    <w:rsid w:val="00517269"/>
    <w:rsid w:val="00520CE8"/>
    <w:rsid w:val="00527D2E"/>
    <w:rsid w:val="00530548"/>
    <w:rsid w:val="00544692"/>
    <w:rsid w:val="00546D4C"/>
    <w:rsid w:val="00550A48"/>
    <w:rsid w:val="00551A77"/>
    <w:rsid w:val="005565E8"/>
    <w:rsid w:val="005569E0"/>
    <w:rsid w:val="0056170D"/>
    <w:rsid w:val="005646CE"/>
    <w:rsid w:val="00581C63"/>
    <w:rsid w:val="00585561"/>
    <w:rsid w:val="00586018"/>
    <w:rsid w:val="00595409"/>
    <w:rsid w:val="0059656A"/>
    <w:rsid w:val="00597B29"/>
    <w:rsid w:val="00597F8A"/>
    <w:rsid w:val="005A3CF5"/>
    <w:rsid w:val="005A6C0F"/>
    <w:rsid w:val="005B097D"/>
    <w:rsid w:val="005C116A"/>
    <w:rsid w:val="005C7C52"/>
    <w:rsid w:val="005D1D4A"/>
    <w:rsid w:val="005D46F7"/>
    <w:rsid w:val="005F2F93"/>
    <w:rsid w:val="005F5878"/>
    <w:rsid w:val="006020CA"/>
    <w:rsid w:val="00605766"/>
    <w:rsid w:val="00615412"/>
    <w:rsid w:val="0062356F"/>
    <w:rsid w:val="0062744F"/>
    <w:rsid w:val="00630F24"/>
    <w:rsid w:val="00645426"/>
    <w:rsid w:val="0064681F"/>
    <w:rsid w:val="00646B4C"/>
    <w:rsid w:val="00650626"/>
    <w:rsid w:val="006605F2"/>
    <w:rsid w:val="00662F38"/>
    <w:rsid w:val="00664499"/>
    <w:rsid w:val="00665383"/>
    <w:rsid w:val="006661F8"/>
    <w:rsid w:val="00674105"/>
    <w:rsid w:val="006764A3"/>
    <w:rsid w:val="006849F2"/>
    <w:rsid w:val="006951F8"/>
    <w:rsid w:val="00696995"/>
    <w:rsid w:val="006A0342"/>
    <w:rsid w:val="006A2DC0"/>
    <w:rsid w:val="006A40F5"/>
    <w:rsid w:val="006A574A"/>
    <w:rsid w:val="006A7072"/>
    <w:rsid w:val="006E3916"/>
    <w:rsid w:val="00703DD6"/>
    <w:rsid w:val="00706C3A"/>
    <w:rsid w:val="00714797"/>
    <w:rsid w:val="00722211"/>
    <w:rsid w:val="00725792"/>
    <w:rsid w:val="007261ED"/>
    <w:rsid w:val="0072782B"/>
    <w:rsid w:val="00732266"/>
    <w:rsid w:val="00735F62"/>
    <w:rsid w:val="00736454"/>
    <w:rsid w:val="00752DDD"/>
    <w:rsid w:val="007549F9"/>
    <w:rsid w:val="00757312"/>
    <w:rsid w:val="00770F6B"/>
    <w:rsid w:val="00770FFC"/>
    <w:rsid w:val="00782A10"/>
    <w:rsid w:val="00790F69"/>
    <w:rsid w:val="00791A4E"/>
    <w:rsid w:val="007A1CEB"/>
    <w:rsid w:val="007B0317"/>
    <w:rsid w:val="007C04B8"/>
    <w:rsid w:val="007C4C82"/>
    <w:rsid w:val="007F0D7F"/>
    <w:rsid w:val="0080650D"/>
    <w:rsid w:val="0082126D"/>
    <w:rsid w:val="00825B36"/>
    <w:rsid w:val="008358F0"/>
    <w:rsid w:val="00841B21"/>
    <w:rsid w:val="00843498"/>
    <w:rsid w:val="00846D4B"/>
    <w:rsid w:val="00882B06"/>
    <w:rsid w:val="008870E7"/>
    <w:rsid w:val="008907CE"/>
    <w:rsid w:val="00894509"/>
    <w:rsid w:val="00895C41"/>
    <w:rsid w:val="008A65E7"/>
    <w:rsid w:val="008A6BDC"/>
    <w:rsid w:val="008B01A6"/>
    <w:rsid w:val="008B5A96"/>
    <w:rsid w:val="008B7AE2"/>
    <w:rsid w:val="008C1CA9"/>
    <w:rsid w:val="008D1071"/>
    <w:rsid w:val="008D34DE"/>
    <w:rsid w:val="008D5CBC"/>
    <w:rsid w:val="008D68C8"/>
    <w:rsid w:val="008E0CC1"/>
    <w:rsid w:val="009118C2"/>
    <w:rsid w:val="00913183"/>
    <w:rsid w:val="00921125"/>
    <w:rsid w:val="009247D9"/>
    <w:rsid w:val="00932980"/>
    <w:rsid w:val="00935E5E"/>
    <w:rsid w:val="009369E7"/>
    <w:rsid w:val="0094355B"/>
    <w:rsid w:val="00943F54"/>
    <w:rsid w:val="009458B2"/>
    <w:rsid w:val="009524BD"/>
    <w:rsid w:val="009551C9"/>
    <w:rsid w:val="00956919"/>
    <w:rsid w:val="009636F3"/>
    <w:rsid w:val="0096713D"/>
    <w:rsid w:val="00971B7A"/>
    <w:rsid w:val="009770B9"/>
    <w:rsid w:val="009777E7"/>
    <w:rsid w:val="009856EE"/>
    <w:rsid w:val="00986F7C"/>
    <w:rsid w:val="009878B2"/>
    <w:rsid w:val="00994F7F"/>
    <w:rsid w:val="00995336"/>
    <w:rsid w:val="00995DC4"/>
    <w:rsid w:val="009C1E67"/>
    <w:rsid w:val="009C7BAA"/>
    <w:rsid w:val="009D4B21"/>
    <w:rsid w:val="009D7FFE"/>
    <w:rsid w:val="009E08F3"/>
    <w:rsid w:val="009E1929"/>
    <w:rsid w:val="009E48AF"/>
    <w:rsid w:val="009F068D"/>
    <w:rsid w:val="009F6437"/>
    <w:rsid w:val="00A00A32"/>
    <w:rsid w:val="00A1249A"/>
    <w:rsid w:val="00A13E2D"/>
    <w:rsid w:val="00A20DBC"/>
    <w:rsid w:val="00A23112"/>
    <w:rsid w:val="00A2620A"/>
    <w:rsid w:val="00A26FB4"/>
    <w:rsid w:val="00A30D60"/>
    <w:rsid w:val="00A55BBF"/>
    <w:rsid w:val="00A56DEB"/>
    <w:rsid w:val="00A6036B"/>
    <w:rsid w:val="00A630C6"/>
    <w:rsid w:val="00A64BD9"/>
    <w:rsid w:val="00A77416"/>
    <w:rsid w:val="00A77D27"/>
    <w:rsid w:val="00A8661D"/>
    <w:rsid w:val="00A8707E"/>
    <w:rsid w:val="00A94A36"/>
    <w:rsid w:val="00AA5982"/>
    <w:rsid w:val="00AB05F3"/>
    <w:rsid w:val="00AD4391"/>
    <w:rsid w:val="00AD5AF4"/>
    <w:rsid w:val="00AE14F7"/>
    <w:rsid w:val="00AE481D"/>
    <w:rsid w:val="00AF3239"/>
    <w:rsid w:val="00B06670"/>
    <w:rsid w:val="00B27591"/>
    <w:rsid w:val="00B33CAC"/>
    <w:rsid w:val="00B3436E"/>
    <w:rsid w:val="00B411CD"/>
    <w:rsid w:val="00B53E73"/>
    <w:rsid w:val="00B56EE2"/>
    <w:rsid w:val="00B86C13"/>
    <w:rsid w:val="00B927D5"/>
    <w:rsid w:val="00BA6B71"/>
    <w:rsid w:val="00BB21C1"/>
    <w:rsid w:val="00BB2C93"/>
    <w:rsid w:val="00BB3A72"/>
    <w:rsid w:val="00BC147A"/>
    <w:rsid w:val="00BC1E61"/>
    <w:rsid w:val="00BD4F3F"/>
    <w:rsid w:val="00C10E46"/>
    <w:rsid w:val="00C22E7C"/>
    <w:rsid w:val="00C34353"/>
    <w:rsid w:val="00C4133C"/>
    <w:rsid w:val="00C51D43"/>
    <w:rsid w:val="00C569B0"/>
    <w:rsid w:val="00C62BE9"/>
    <w:rsid w:val="00C75FF2"/>
    <w:rsid w:val="00C76256"/>
    <w:rsid w:val="00C76D15"/>
    <w:rsid w:val="00C814E3"/>
    <w:rsid w:val="00C81960"/>
    <w:rsid w:val="00C93D15"/>
    <w:rsid w:val="00C94B1E"/>
    <w:rsid w:val="00CA2C18"/>
    <w:rsid w:val="00CA7854"/>
    <w:rsid w:val="00CD2FC8"/>
    <w:rsid w:val="00CD6E17"/>
    <w:rsid w:val="00CF004B"/>
    <w:rsid w:val="00D12147"/>
    <w:rsid w:val="00D160BE"/>
    <w:rsid w:val="00D20C71"/>
    <w:rsid w:val="00D22866"/>
    <w:rsid w:val="00D26A10"/>
    <w:rsid w:val="00D300EA"/>
    <w:rsid w:val="00D31E84"/>
    <w:rsid w:val="00D357AB"/>
    <w:rsid w:val="00D3660A"/>
    <w:rsid w:val="00D41655"/>
    <w:rsid w:val="00D43118"/>
    <w:rsid w:val="00D77E36"/>
    <w:rsid w:val="00D80800"/>
    <w:rsid w:val="00D80BF0"/>
    <w:rsid w:val="00D8230E"/>
    <w:rsid w:val="00D90338"/>
    <w:rsid w:val="00D9061E"/>
    <w:rsid w:val="00D906D0"/>
    <w:rsid w:val="00D9103E"/>
    <w:rsid w:val="00D94AC6"/>
    <w:rsid w:val="00DA6B55"/>
    <w:rsid w:val="00DB17DA"/>
    <w:rsid w:val="00DB5556"/>
    <w:rsid w:val="00DC70DF"/>
    <w:rsid w:val="00DD17DB"/>
    <w:rsid w:val="00DD20FA"/>
    <w:rsid w:val="00DE37D8"/>
    <w:rsid w:val="00DE5065"/>
    <w:rsid w:val="00E0564F"/>
    <w:rsid w:val="00E0797F"/>
    <w:rsid w:val="00E14BFD"/>
    <w:rsid w:val="00E16538"/>
    <w:rsid w:val="00E21B30"/>
    <w:rsid w:val="00E21BED"/>
    <w:rsid w:val="00E301B0"/>
    <w:rsid w:val="00E346D8"/>
    <w:rsid w:val="00E34ACF"/>
    <w:rsid w:val="00E3618E"/>
    <w:rsid w:val="00E43EBB"/>
    <w:rsid w:val="00E44C70"/>
    <w:rsid w:val="00E61AA3"/>
    <w:rsid w:val="00E63EDF"/>
    <w:rsid w:val="00E643B9"/>
    <w:rsid w:val="00E67CA2"/>
    <w:rsid w:val="00E9735B"/>
    <w:rsid w:val="00EB34B1"/>
    <w:rsid w:val="00EB5964"/>
    <w:rsid w:val="00EB7388"/>
    <w:rsid w:val="00ED3AD0"/>
    <w:rsid w:val="00ED52B4"/>
    <w:rsid w:val="00EF3552"/>
    <w:rsid w:val="00EF3C52"/>
    <w:rsid w:val="00EF3E74"/>
    <w:rsid w:val="00EF45D4"/>
    <w:rsid w:val="00EF5882"/>
    <w:rsid w:val="00F008F4"/>
    <w:rsid w:val="00F1593F"/>
    <w:rsid w:val="00F15A66"/>
    <w:rsid w:val="00F20392"/>
    <w:rsid w:val="00F422EA"/>
    <w:rsid w:val="00F55620"/>
    <w:rsid w:val="00F66BFA"/>
    <w:rsid w:val="00F8143C"/>
    <w:rsid w:val="00F84C24"/>
    <w:rsid w:val="00F874F4"/>
    <w:rsid w:val="00F90C41"/>
    <w:rsid w:val="00F91520"/>
    <w:rsid w:val="00FA313F"/>
    <w:rsid w:val="00FB54AA"/>
    <w:rsid w:val="00FB74DE"/>
    <w:rsid w:val="00FC21F6"/>
    <w:rsid w:val="00FC740D"/>
    <w:rsid w:val="00FD5C62"/>
    <w:rsid w:val="00FD637D"/>
    <w:rsid w:val="00FE454B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182991"/>
  </w:style>
  <w:style w:type="paragraph" w:styleId="a5">
    <w:name w:val="footer"/>
    <w:aliases w:val="eersteregel,EPZ_O_Footer,EPZ_U_Footer,EPZ_P_Footer,EPZ_R_Footer"/>
    <w:basedOn w:val="a"/>
    <w:link w:val="a6"/>
    <w:uiPriority w:val="99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eersteregel Знак,EPZ_O_Footer Знак,EPZ_U_Footer Знак,EPZ_P_Footer Знак,EPZ_R_Footer Знак"/>
    <w:basedOn w:val="a0"/>
    <w:link w:val="a5"/>
    <w:uiPriority w:val="99"/>
    <w:rsid w:val="00182991"/>
  </w:style>
  <w:style w:type="paragraph" w:styleId="a7">
    <w:name w:val="No Spacing"/>
    <w:uiPriority w:val="1"/>
    <w:qFormat/>
    <w:rsid w:val="0018299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9540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F2F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2F93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5F2F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2F93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5F2F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F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5F2F93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9211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a0"/>
    <w:uiPriority w:val="99"/>
    <w:semiHidden/>
    <w:rsid w:val="00921125"/>
    <w:rPr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rsid w:val="009211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uiPriority w:val="99"/>
    <w:semiHidden/>
    <w:unhideWhenUsed/>
    <w:rsid w:val="00921125"/>
    <w:rPr>
      <w:vertAlign w:val="superscript"/>
    </w:rPr>
  </w:style>
  <w:style w:type="table" w:customStyle="1" w:styleId="TableGrid2">
    <w:name w:val="Table Grid2"/>
    <w:basedOn w:val="a1"/>
    <w:next w:val="af3"/>
    <w:uiPriority w:val="39"/>
    <w:rsid w:val="00C1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C1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9316A"/>
    <w:rPr>
      <w:color w:val="0000FF" w:themeColor="hyperlink"/>
      <w:u w:val="single"/>
    </w:rPr>
  </w:style>
  <w:style w:type="table" w:customStyle="1" w:styleId="1">
    <w:name w:val="Мрежа в таблица1"/>
    <w:basedOn w:val="a1"/>
    <w:next w:val="af3"/>
    <w:uiPriority w:val="39"/>
    <w:rsid w:val="00F90C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182991"/>
  </w:style>
  <w:style w:type="paragraph" w:styleId="a5">
    <w:name w:val="footer"/>
    <w:aliases w:val="eersteregel,EPZ_O_Footer,EPZ_U_Footer,EPZ_P_Footer,EPZ_R_Footer"/>
    <w:basedOn w:val="a"/>
    <w:link w:val="a6"/>
    <w:uiPriority w:val="99"/>
    <w:unhideWhenUsed/>
    <w:rsid w:val="0018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eersteregel Знак,EPZ_O_Footer Знак,EPZ_U_Footer Знак,EPZ_P_Footer Знак,EPZ_R_Footer Знак"/>
    <w:basedOn w:val="a0"/>
    <w:link w:val="a5"/>
    <w:uiPriority w:val="99"/>
    <w:rsid w:val="00182991"/>
  </w:style>
  <w:style w:type="paragraph" w:styleId="a7">
    <w:name w:val="No Spacing"/>
    <w:uiPriority w:val="1"/>
    <w:qFormat/>
    <w:rsid w:val="0018299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9540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F2F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2F93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5F2F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2F93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5F2F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F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5F2F93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92112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a0"/>
    <w:uiPriority w:val="99"/>
    <w:semiHidden/>
    <w:rsid w:val="00921125"/>
    <w:rPr>
      <w:sz w:val="20"/>
      <w:szCs w:val="20"/>
    </w:rPr>
  </w:style>
  <w:style w:type="character" w:customStyle="1" w:styleId="af1">
    <w:name w:val="Текст под линия Знак"/>
    <w:link w:val="af0"/>
    <w:uiPriority w:val="99"/>
    <w:semiHidden/>
    <w:rsid w:val="009211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2">
    <w:name w:val="footnote reference"/>
    <w:uiPriority w:val="99"/>
    <w:semiHidden/>
    <w:unhideWhenUsed/>
    <w:rsid w:val="00921125"/>
    <w:rPr>
      <w:vertAlign w:val="superscript"/>
    </w:rPr>
  </w:style>
  <w:style w:type="table" w:customStyle="1" w:styleId="TableGrid2">
    <w:name w:val="Table Grid2"/>
    <w:basedOn w:val="a1"/>
    <w:next w:val="af3"/>
    <w:uiPriority w:val="39"/>
    <w:rsid w:val="00C1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C1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49316A"/>
    <w:rPr>
      <w:color w:val="0000FF" w:themeColor="hyperlink"/>
      <w:u w:val="single"/>
    </w:rPr>
  </w:style>
  <w:style w:type="table" w:customStyle="1" w:styleId="1">
    <w:name w:val="Мрежа в таблица1"/>
    <w:basedOn w:val="a1"/>
    <w:next w:val="af3"/>
    <w:uiPriority w:val="39"/>
    <w:rsid w:val="00F90C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4BDC-2EFC-4CB9-B405-2E5AE5B6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Lenovo 1</cp:lastModifiedBy>
  <cp:revision>10</cp:revision>
  <dcterms:created xsi:type="dcterms:W3CDTF">2019-08-07T13:05:00Z</dcterms:created>
  <dcterms:modified xsi:type="dcterms:W3CDTF">2019-08-22T11:08:00Z</dcterms:modified>
</cp:coreProperties>
</file>