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C" w:rsidRPr="0011175E" w:rsidRDefault="00AB1F4C" w:rsidP="00AB1F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82A4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3008488" r:id="rId5"/>
        </w:pict>
      </w:r>
      <w:r w:rsidRPr="00482A4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AB1F4C" w:rsidRPr="0011175E" w:rsidRDefault="00AB1F4C" w:rsidP="00AB1F4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B1F4C" w:rsidRPr="0011175E" w:rsidRDefault="00AB1F4C" w:rsidP="00AB1F4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B1F4C" w:rsidRPr="0011175E" w:rsidRDefault="00AB1F4C" w:rsidP="00AB1F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B1F4C" w:rsidRPr="0011175E" w:rsidRDefault="00AB1F4C" w:rsidP="00AB1F4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1F4C" w:rsidRPr="0011175E" w:rsidRDefault="00AB1F4C" w:rsidP="00AB1F4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1F4C" w:rsidRPr="0011175E" w:rsidRDefault="00AB1F4C" w:rsidP="00AB1F4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1F4C" w:rsidRPr="0011175E" w:rsidRDefault="00AB1F4C" w:rsidP="00AB1F4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AB1F4C" w:rsidRDefault="00AB1F4C" w:rsidP="00AB1F4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06.11.2018г.</w:t>
      </w:r>
    </w:p>
    <w:p w:rsidR="00AB1F4C" w:rsidRDefault="00AB1F4C" w:rsidP="00AB1F4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1F4C" w:rsidRPr="0011175E" w:rsidRDefault="00AB1F4C" w:rsidP="00AB1F4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1F4C" w:rsidRPr="00343EB0" w:rsidRDefault="00AB1F4C" w:rsidP="00AB1F4C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заявление </w:t>
      </w:r>
      <w:r w:rsidRPr="00977560">
        <w:rPr>
          <w:rFonts w:ascii="Arial" w:hAnsi="Arial" w:cs="Arial"/>
          <w:sz w:val="24"/>
          <w:szCs w:val="24"/>
        </w:rPr>
        <w:t xml:space="preserve">с вх.№96 00-3323/02.11.2018г. от Хамди </w:t>
      </w:r>
      <w:proofErr w:type="spellStart"/>
      <w:r w:rsidRPr="00977560">
        <w:rPr>
          <w:rFonts w:ascii="Arial" w:hAnsi="Arial" w:cs="Arial"/>
          <w:sz w:val="24"/>
          <w:szCs w:val="24"/>
        </w:rPr>
        <w:t>Хайриев</w:t>
      </w:r>
      <w:proofErr w:type="spellEnd"/>
      <w:r w:rsidRPr="00977560">
        <w:rPr>
          <w:rFonts w:ascii="Arial" w:hAnsi="Arial" w:cs="Arial"/>
          <w:sz w:val="24"/>
          <w:szCs w:val="24"/>
        </w:rPr>
        <w:t xml:space="preserve"> Османов и Галина </w:t>
      </w:r>
      <w:proofErr w:type="spellStart"/>
      <w:r w:rsidRPr="00977560">
        <w:rPr>
          <w:rFonts w:ascii="Arial" w:hAnsi="Arial" w:cs="Arial"/>
          <w:sz w:val="24"/>
          <w:szCs w:val="24"/>
        </w:rPr>
        <w:t>Венциславова</w:t>
      </w:r>
      <w:proofErr w:type="spellEnd"/>
      <w:r w:rsidRPr="00977560">
        <w:rPr>
          <w:rFonts w:ascii="Arial" w:hAnsi="Arial" w:cs="Arial"/>
          <w:sz w:val="24"/>
          <w:szCs w:val="24"/>
        </w:rPr>
        <w:t xml:space="preserve"> Камберова</w:t>
      </w:r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05.11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610BE0">
        <w:rPr>
          <w:rFonts w:ascii="Arial" w:hAnsi="Arial" w:cs="Arial"/>
          <w:sz w:val="24"/>
          <w:szCs w:val="24"/>
        </w:rPr>
        <w:t xml:space="preserve">за изменение </w:t>
      </w:r>
      <w:r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Pr="00610BE0">
        <w:rPr>
          <w:rFonts w:ascii="Arial" w:hAnsi="Arial" w:cs="Arial"/>
          <w:sz w:val="24"/>
          <w:szCs w:val="24"/>
        </w:rPr>
        <w:t xml:space="preserve"> ПУП</w:t>
      </w:r>
      <w:r>
        <w:rPr>
          <w:rFonts w:ascii="Arial" w:hAnsi="Arial" w:cs="Arial"/>
          <w:sz w:val="24"/>
          <w:szCs w:val="24"/>
        </w:rPr>
        <w:t xml:space="preserve"> в обхвата на  </w:t>
      </w:r>
      <w:r w:rsidRPr="00720CE9">
        <w:rPr>
          <w:rFonts w:ascii="Arial" w:hAnsi="Arial" w:cs="Arial"/>
          <w:sz w:val="24"/>
          <w:szCs w:val="24"/>
        </w:rPr>
        <w:t xml:space="preserve">УПИ </w:t>
      </w:r>
      <w:r w:rsidRPr="00720CE9">
        <w:rPr>
          <w:rFonts w:ascii="Arial" w:hAnsi="Arial" w:cs="Arial"/>
          <w:sz w:val="24"/>
          <w:szCs w:val="24"/>
          <w:lang w:val="en-US"/>
        </w:rPr>
        <w:t>V</w:t>
      </w:r>
      <w:r w:rsidRPr="00720CE9">
        <w:rPr>
          <w:rFonts w:ascii="Arial" w:hAnsi="Arial" w:cs="Arial"/>
          <w:sz w:val="24"/>
          <w:szCs w:val="24"/>
        </w:rPr>
        <w:t xml:space="preserve"> в кв.97, ПИ с идентификатор 46045.502.142 в гр.Мадан /кв.</w:t>
      </w:r>
      <w:proofErr w:type="spellStart"/>
      <w:r w:rsidRPr="00720CE9">
        <w:rPr>
          <w:rFonts w:ascii="Arial" w:hAnsi="Arial" w:cs="Arial"/>
          <w:sz w:val="24"/>
          <w:szCs w:val="24"/>
        </w:rPr>
        <w:t>Батанци</w:t>
      </w:r>
      <w:proofErr w:type="spellEnd"/>
      <w:r w:rsidRPr="00720CE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  <w:r w:rsidRPr="00343EB0">
        <w:rPr>
          <w:rFonts w:ascii="Arial" w:hAnsi="Arial" w:cs="Arial"/>
          <w:sz w:val="24"/>
          <w:szCs w:val="24"/>
        </w:rPr>
        <w:t xml:space="preserve"> </w:t>
      </w:r>
    </w:p>
    <w:p w:rsidR="00AB1F4C" w:rsidRPr="00AB1F4C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B1F4C">
        <w:rPr>
          <w:rFonts w:ascii="Arial" w:hAnsi="Arial" w:cs="Arial"/>
          <w:sz w:val="24"/>
          <w:szCs w:val="24"/>
        </w:rPr>
        <w:t xml:space="preserve"> Предлага се изменение на дворищната регулация на УПИ </w:t>
      </w:r>
      <w:r w:rsidRPr="00AB1F4C">
        <w:rPr>
          <w:rFonts w:ascii="Arial" w:hAnsi="Arial" w:cs="Arial"/>
          <w:sz w:val="24"/>
          <w:szCs w:val="24"/>
          <w:lang w:val="en-US"/>
        </w:rPr>
        <w:t>V</w:t>
      </w:r>
      <w:r w:rsidRPr="00AB1F4C">
        <w:rPr>
          <w:rFonts w:ascii="Arial" w:hAnsi="Arial" w:cs="Arial"/>
          <w:sz w:val="24"/>
          <w:szCs w:val="24"/>
        </w:rPr>
        <w:t xml:space="preserve">, като се обособяват два нови самостоятелни урегулирани поземлени имоти – УПИ </w:t>
      </w:r>
      <w:r w:rsidRPr="00AB1F4C">
        <w:rPr>
          <w:rFonts w:ascii="Arial" w:hAnsi="Arial" w:cs="Arial"/>
          <w:sz w:val="24"/>
          <w:szCs w:val="24"/>
          <w:lang w:val="en-US"/>
        </w:rPr>
        <w:t xml:space="preserve">VI </w:t>
      </w:r>
      <w:r w:rsidRPr="00AB1F4C">
        <w:rPr>
          <w:rFonts w:ascii="Arial" w:hAnsi="Arial" w:cs="Arial"/>
          <w:sz w:val="24"/>
          <w:szCs w:val="24"/>
        </w:rPr>
        <w:t xml:space="preserve">и УПИ </w:t>
      </w:r>
      <w:r w:rsidRPr="00AB1F4C">
        <w:rPr>
          <w:rFonts w:ascii="Arial" w:hAnsi="Arial" w:cs="Arial"/>
          <w:sz w:val="24"/>
          <w:szCs w:val="24"/>
          <w:lang w:val="en-US"/>
        </w:rPr>
        <w:t>VII</w:t>
      </w:r>
      <w:r w:rsidRPr="00AB1F4C">
        <w:rPr>
          <w:rFonts w:ascii="Arial" w:hAnsi="Arial" w:cs="Arial"/>
          <w:sz w:val="24"/>
          <w:szCs w:val="24"/>
        </w:rPr>
        <w:t xml:space="preserve"> отредени за </w:t>
      </w:r>
      <w:proofErr w:type="spellStart"/>
      <w:r w:rsidRPr="00AB1F4C">
        <w:rPr>
          <w:rFonts w:ascii="Arial" w:hAnsi="Arial" w:cs="Arial"/>
          <w:sz w:val="24"/>
          <w:szCs w:val="24"/>
        </w:rPr>
        <w:t>пром</w:t>
      </w:r>
      <w:proofErr w:type="spellEnd"/>
      <w:r w:rsidRPr="00AB1F4C">
        <w:rPr>
          <w:rFonts w:ascii="Arial" w:hAnsi="Arial" w:cs="Arial"/>
          <w:sz w:val="24"/>
          <w:szCs w:val="24"/>
        </w:rPr>
        <w:t xml:space="preserve">.застрояване. </w:t>
      </w:r>
    </w:p>
    <w:p w:rsidR="00AB1F4C" w:rsidRPr="00AB1F4C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ab/>
        <w:t xml:space="preserve">Новообразуваните имоти ще са равни по площ, съобразно собствеността на заявителите върху УПИ </w:t>
      </w:r>
      <w:r w:rsidRPr="00AB1F4C">
        <w:rPr>
          <w:rFonts w:ascii="Arial" w:hAnsi="Arial" w:cs="Arial"/>
          <w:sz w:val="24"/>
          <w:szCs w:val="24"/>
          <w:lang w:val="en-US"/>
        </w:rPr>
        <w:t>V</w:t>
      </w:r>
      <w:r w:rsidRPr="00AB1F4C">
        <w:rPr>
          <w:rFonts w:ascii="Arial" w:hAnsi="Arial" w:cs="Arial"/>
          <w:sz w:val="24"/>
          <w:szCs w:val="24"/>
        </w:rPr>
        <w:t xml:space="preserve"> в кв.97 и съществуващата масивна сграда – по ½ идеална част.</w:t>
      </w:r>
    </w:p>
    <w:p w:rsidR="00AB1F4C" w:rsidRPr="00AB1F4C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ab/>
        <w:t xml:space="preserve">Предлага се функционалното предназначение на </w:t>
      </w:r>
      <w:proofErr w:type="spellStart"/>
      <w:r w:rsidRPr="00AB1F4C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AB1F4C">
        <w:rPr>
          <w:rFonts w:ascii="Arial" w:hAnsi="Arial" w:cs="Arial"/>
          <w:sz w:val="24"/>
          <w:szCs w:val="24"/>
        </w:rPr>
        <w:t xml:space="preserve"> зона да бъде за предимно производствени дейности , означени като „ПП” със следните технически показатели:</w:t>
      </w:r>
    </w:p>
    <w:p w:rsidR="00AB1F4C" w:rsidRPr="00AB1F4C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ab/>
        <w:t xml:space="preserve">- плътност (процент) на застрояване (П </w:t>
      </w:r>
      <w:proofErr w:type="spellStart"/>
      <w:r w:rsidRPr="00AB1F4C">
        <w:rPr>
          <w:rFonts w:ascii="Arial" w:hAnsi="Arial" w:cs="Arial"/>
          <w:sz w:val="24"/>
          <w:szCs w:val="24"/>
        </w:rPr>
        <w:t>застр</w:t>
      </w:r>
      <w:proofErr w:type="spellEnd"/>
      <w:r w:rsidRPr="00AB1F4C">
        <w:rPr>
          <w:rFonts w:ascii="Arial" w:hAnsi="Arial" w:cs="Arial"/>
          <w:sz w:val="24"/>
          <w:szCs w:val="24"/>
        </w:rPr>
        <w:t>.) -  до 80 %;</w:t>
      </w:r>
    </w:p>
    <w:p w:rsidR="00AB1F4C" w:rsidRPr="00AB1F4C" w:rsidRDefault="00AB1F4C" w:rsidP="00AB1F4C">
      <w:pPr>
        <w:tabs>
          <w:tab w:val="num" w:pos="142"/>
          <w:tab w:val="left" w:pos="717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 xml:space="preserve">- интензивност на застрояване (К </w:t>
      </w:r>
      <w:proofErr w:type="spellStart"/>
      <w:r w:rsidRPr="00AB1F4C">
        <w:rPr>
          <w:rFonts w:ascii="Arial" w:hAnsi="Arial" w:cs="Arial"/>
          <w:sz w:val="24"/>
          <w:szCs w:val="24"/>
        </w:rPr>
        <w:t>инт</w:t>
      </w:r>
      <w:proofErr w:type="spellEnd"/>
      <w:r w:rsidRPr="00AB1F4C">
        <w:rPr>
          <w:rFonts w:ascii="Arial" w:hAnsi="Arial" w:cs="Arial"/>
          <w:sz w:val="24"/>
          <w:szCs w:val="24"/>
        </w:rPr>
        <w:t>.) – 2;</w:t>
      </w:r>
      <w:r w:rsidRPr="00AB1F4C">
        <w:rPr>
          <w:rFonts w:ascii="Arial" w:hAnsi="Arial" w:cs="Arial"/>
          <w:sz w:val="24"/>
          <w:szCs w:val="24"/>
        </w:rPr>
        <w:tab/>
      </w:r>
    </w:p>
    <w:p w:rsidR="00AB1F4C" w:rsidRPr="00AB1F4C" w:rsidRDefault="00AB1F4C" w:rsidP="00AB1F4C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 xml:space="preserve">- озеленена площ (П </w:t>
      </w:r>
      <w:proofErr w:type="spellStart"/>
      <w:r w:rsidRPr="00AB1F4C">
        <w:rPr>
          <w:rFonts w:ascii="Arial" w:hAnsi="Arial" w:cs="Arial"/>
          <w:sz w:val="24"/>
          <w:szCs w:val="24"/>
        </w:rPr>
        <w:t>озел</w:t>
      </w:r>
      <w:proofErr w:type="spellEnd"/>
      <w:r w:rsidRPr="00AB1F4C">
        <w:rPr>
          <w:rFonts w:ascii="Arial" w:hAnsi="Arial" w:cs="Arial"/>
          <w:sz w:val="24"/>
          <w:szCs w:val="24"/>
        </w:rPr>
        <w:t>.) - 40 %;</w:t>
      </w:r>
    </w:p>
    <w:p w:rsidR="00AB1F4C" w:rsidRPr="00AB1F4C" w:rsidRDefault="00AB1F4C" w:rsidP="00AB1F4C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B1F4C">
        <w:rPr>
          <w:rFonts w:ascii="Arial" w:hAnsi="Arial" w:cs="Arial"/>
          <w:sz w:val="24"/>
          <w:szCs w:val="24"/>
        </w:rPr>
        <w:t>- височина на застройката - до 10,00м.;</w:t>
      </w:r>
    </w:p>
    <w:p w:rsidR="00AB1F4C" w:rsidRPr="00076933" w:rsidRDefault="00AB1F4C" w:rsidP="00AB1F4C">
      <w:pPr>
        <w:tabs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textAlignment w:val="baseline"/>
        <w:rPr>
          <w:rFonts w:ascii="Arial" w:hAnsi="Arial" w:cs="Arial"/>
        </w:rPr>
      </w:pPr>
      <w:r w:rsidRPr="00AB1F4C">
        <w:rPr>
          <w:rFonts w:ascii="Arial" w:hAnsi="Arial" w:cs="Arial"/>
          <w:sz w:val="24"/>
          <w:szCs w:val="24"/>
        </w:rPr>
        <w:t>- задължителен брой места за гариране в границите на УПИ, съгласно чл.43, ал.1 и ал.3 от ЗУТ.</w:t>
      </w:r>
    </w:p>
    <w:p w:rsidR="00AB1F4C" w:rsidRPr="00076933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</w:rPr>
      </w:pPr>
    </w:p>
    <w:p w:rsidR="00AB1F4C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AB1F4C" w:rsidRPr="003D6650" w:rsidRDefault="00AB1F4C" w:rsidP="00AB1F4C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AB1F4C" w:rsidRPr="0011175E" w:rsidRDefault="00AB1F4C" w:rsidP="00AB1F4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B1F4C" w:rsidRDefault="00AB1F4C" w:rsidP="00AB1F4C"/>
    <w:p w:rsidR="00AB1F4C" w:rsidRDefault="00AB1F4C" w:rsidP="00AB1F4C"/>
    <w:p w:rsidR="00AB1F4C" w:rsidRDefault="00AB1F4C" w:rsidP="00AB1F4C"/>
    <w:p w:rsidR="00953032" w:rsidRDefault="00953032"/>
    <w:sectPr w:rsidR="00953032" w:rsidSect="007275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F4C"/>
    <w:rsid w:val="00953032"/>
    <w:rsid w:val="00A83F55"/>
    <w:rsid w:val="00A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2018-11-06T09:13:00Z</dcterms:created>
  <dcterms:modified xsi:type="dcterms:W3CDTF">2018-11-06T09:18:00Z</dcterms:modified>
</cp:coreProperties>
</file>